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0EC68" w14:textId="77777777" w:rsidR="002B5E79" w:rsidRPr="000A7E29" w:rsidRDefault="002B5E79" w:rsidP="002B5E79">
      <w:pPr>
        <w:rPr>
          <w:b/>
          <w:bCs/>
          <w:sz w:val="32"/>
          <w:szCs w:val="32"/>
          <w:lang w:val="en-US"/>
        </w:rPr>
      </w:pPr>
      <w:r w:rsidRPr="000A7E29">
        <w:rPr>
          <w:b/>
          <w:bCs/>
          <w:sz w:val="32"/>
          <w:szCs w:val="32"/>
          <w:lang w:val="en-US"/>
        </w:rPr>
        <w:t>AI-in language education analyzer</w:t>
      </w:r>
    </w:p>
    <w:tbl>
      <w:tblPr>
        <w:tblStyle w:val="TableGrid"/>
        <w:tblW w:w="9924" w:type="dxa"/>
        <w:tblInd w:w="-431" w:type="dxa"/>
        <w:tblLook w:val="04A0" w:firstRow="1" w:lastRow="0" w:firstColumn="1" w:lastColumn="0" w:noHBand="0" w:noVBand="1"/>
      </w:tblPr>
      <w:tblGrid>
        <w:gridCol w:w="7083"/>
        <w:gridCol w:w="2841"/>
      </w:tblGrid>
      <w:tr w:rsidR="000A7E29" w:rsidRPr="00027943" w14:paraId="278B44A1" w14:textId="77777777" w:rsidTr="000A7E29">
        <w:trPr>
          <w:trHeight w:val="851"/>
        </w:trPr>
        <w:tc>
          <w:tcPr>
            <w:tcW w:w="9924" w:type="dxa"/>
            <w:gridSpan w:val="2"/>
          </w:tcPr>
          <w:p w14:paraId="3E74F296" w14:textId="44EF286F" w:rsidR="000A7E29" w:rsidRPr="00663102" w:rsidRDefault="000A7E29" w:rsidP="000A7E29">
            <w:pPr>
              <w:rPr>
                <w:lang w:val="en-US"/>
              </w:rPr>
            </w:pPr>
            <w:r w:rsidRPr="00663102">
              <w:rPr>
                <w:b/>
                <w:bCs/>
                <w:lang w:val="en-US"/>
              </w:rPr>
              <w:t xml:space="preserve">Use this table to analyze whether a specific activity involving AI meets the criteria of the AI </w:t>
            </w:r>
            <w:r>
              <w:rPr>
                <w:b/>
                <w:bCs/>
                <w:lang w:val="en-US"/>
              </w:rPr>
              <w:t>g</w:t>
            </w:r>
            <w:r w:rsidRPr="00663102">
              <w:rPr>
                <w:b/>
                <w:bCs/>
                <w:lang w:val="en-US"/>
              </w:rPr>
              <w:t>uidelines proposed in this project.</w:t>
            </w:r>
            <w:r>
              <w:rPr>
                <w:b/>
                <w:bCs/>
                <w:lang w:val="en-US"/>
              </w:rPr>
              <w:t xml:space="preserve"> </w:t>
            </w:r>
            <w:r>
              <w:rPr>
                <w:lang w:val="en-US"/>
              </w:rPr>
              <w:t>How far does your activity fulfill these criteria? What needs to be changed/ added? Explain briefly.</w:t>
            </w:r>
          </w:p>
        </w:tc>
      </w:tr>
      <w:tr w:rsidR="002B5E79" w:rsidRPr="00027943" w14:paraId="08FD1017" w14:textId="77777777" w:rsidTr="000A7E29">
        <w:trPr>
          <w:cantSplit/>
        </w:trPr>
        <w:tc>
          <w:tcPr>
            <w:tcW w:w="7083" w:type="dxa"/>
          </w:tcPr>
          <w:p w14:paraId="61250865" w14:textId="77777777" w:rsidR="004B023B" w:rsidRDefault="002B5E79" w:rsidP="000A7E29">
            <w:pPr>
              <w:spacing w:line="259" w:lineRule="auto"/>
              <w:rPr>
                <w:b/>
                <w:bCs/>
                <w:lang w:val="en-US"/>
              </w:rPr>
            </w:pPr>
            <w:r w:rsidRPr="002B5E79">
              <w:rPr>
                <w:b/>
                <w:bCs/>
                <w:lang w:val="en-US"/>
              </w:rPr>
              <w:t>Safe</w:t>
            </w:r>
            <w:r w:rsidR="000A7E29">
              <w:rPr>
                <w:b/>
                <w:bCs/>
                <w:lang w:val="en-US"/>
              </w:rPr>
              <w:t xml:space="preserve">: </w:t>
            </w:r>
          </w:p>
          <w:p w14:paraId="08B2FD6E" w14:textId="2BFCE5F9" w:rsidR="002B5E79" w:rsidRDefault="002B5E79" w:rsidP="000A7E29">
            <w:pPr>
              <w:spacing w:line="259" w:lineRule="auto"/>
              <w:rPr>
                <w:b/>
                <w:bCs/>
                <w:lang w:val="en-US"/>
              </w:rPr>
            </w:pPr>
            <w:r w:rsidRPr="00663102">
              <w:rPr>
                <w:lang w:val="en-US"/>
              </w:rPr>
              <w:t>The use of AI in language education should conform to regulatory frameworks, including local, national, and transnational legislation (in the EU context, this includes especially the GDPR)</w:t>
            </w:r>
            <w:r w:rsidR="004B023B">
              <w:rPr>
                <w:lang w:val="en-US"/>
              </w:rPr>
              <w:t>.</w:t>
            </w:r>
            <w:r w:rsidRPr="00663102">
              <w:rPr>
                <w:lang w:val="en-US"/>
              </w:rPr>
              <w:t xml:space="preserve"> To ensure safe use of AI, users should be mindful of (a) the usage of data that students intentionally provide (e.g. while registering to use an application) as well as data that are incidentally collected (e.g., through cookies); (b) the usage of any input that is provided during educational activities; and (c) data retention policies by the application. </w:t>
            </w:r>
          </w:p>
        </w:tc>
        <w:tc>
          <w:tcPr>
            <w:tcW w:w="2841" w:type="dxa"/>
          </w:tcPr>
          <w:p w14:paraId="55B12C4B" w14:textId="79CD1C7B" w:rsidR="002B5E79" w:rsidRPr="00663102" w:rsidRDefault="000A7E29" w:rsidP="00A749FB">
            <w:pPr>
              <w:rPr>
                <w:lang w:val="en-US"/>
              </w:rPr>
            </w:pPr>
            <w:r>
              <w:rPr>
                <w:noProof/>
                <w:lang w:val="en-US"/>
              </w:rPr>
              <w:drawing>
                <wp:inline distT="0" distB="0" distL="0" distR="0" wp14:anchorId="2DE9060F" wp14:editId="5F9A499C">
                  <wp:extent cx="321174" cy="321174"/>
                  <wp:effectExtent l="0" t="0" r="3175" b="3175"/>
                  <wp:docPr id="2112865810"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7DBD8D73" wp14:editId="6BE877C0">
                  <wp:extent cx="321174" cy="321174"/>
                  <wp:effectExtent l="0" t="0" r="3175" b="3175"/>
                  <wp:docPr id="1763761314"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6AD649CF" wp14:editId="39DA79D8">
                  <wp:extent cx="321174" cy="321174"/>
                  <wp:effectExtent l="0" t="0" r="3175" b="3175"/>
                  <wp:docPr id="1254657015"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473196AD" wp14:editId="546E4822">
                  <wp:extent cx="321174" cy="321174"/>
                  <wp:effectExtent l="0" t="0" r="3175" b="3175"/>
                  <wp:docPr id="201941797"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4CCA854E" wp14:editId="1068ED76">
                  <wp:extent cx="321174" cy="321174"/>
                  <wp:effectExtent l="0" t="0" r="3175" b="3175"/>
                  <wp:docPr id="455109995"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p>
        </w:tc>
      </w:tr>
      <w:tr w:rsidR="002B5E79" w:rsidRPr="00027943" w14:paraId="63D6B040" w14:textId="77777777" w:rsidTr="000A7E29">
        <w:trPr>
          <w:cantSplit/>
        </w:trPr>
        <w:tc>
          <w:tcPr>
            <w:tcW w:w="7083" w:type="dxa"/>
          </w:tcPr>
          <w:p w14:paraId="04043ED0" w14:textId="77777777" w:rsidR="004B023B" w:rsidRDefault="002B5E79" w:rsidP="000A7E29">
            <w:pPr>
              <w:spacing w:line="259" w:lineRule="auto"/>
              <w:rPr>
                <w:b/>
                <w:bCs/>
                <w:lang w:val="en-US"/>
              </w:rPr>
            </w:pPr>
            <w:r>
              <w:rPr>
                <w:b/>
                <w:bCs/>
                <w:lang w:val="en-US"/>
              </w:rPr>
              <w:t>Ethical</w:t>
            </w:r>
            <w:r w:rsidR="000A7E29">
              <w:rPr>
                <w:b/>
                <w:bCs/>
                <w:lang w:val="en-US"/>
              </w:rPr>
              <w:t>:</w:t>
            </w:r>
          </w:p>
          <w:p w14:paraId="66880F6B" w14:textId="31EA6078" w:rsidR="000A7E29" w:rsidRDefault="000A7E29" w:rsidP="004B023B">
            <w:pPr>
              <w:spacing w:line="259" w:lineRule="auto"/>
              <w:rPr>
                <w:b/>
                <w:bCs/>
                <w:lang w:val="en-US"/>
              </w:rPr>
            </w:pPr>
            <w:r>
              <w:rPr>
                <w:b/>
                <w:bCs/>
                <w:lang w:val="en-US"/>
              </w:rPr>
              <w:t xml:space="preserve"> </w:t>
            </w:r>
            <w:r w:rsidR="002B5E79" w:rsidRPr="00663102">
              <w:rPr>
                <w:lang w:val="en-US"/>
              </w:rPr>
              <w:t>Using AI resources ethically means that the AI-supported planning and delivery of lessons and assessment activities should respect the rights of the teachers and students, prevent potential harm (non-malfeasance) and benefit the teachers and students (beneficence). The ethical use of AI is especially important in the pre-teaching and teaching phases of language lessons.</w:t>
            </w:r>
          </w:p>
        </w:tc>
        <w:tc>
          <w:tcPr>
            <w:tcW w:w="2841" w:type="dxa"/>
          </w:tcPr>
          <w:p w14:paraId="0CC45AA9" w14:textId="12EFFAE2" w:rsidR="002B5E79" w:rsidRPr="00663102" w:rsidRDefault="000A7E29" w:rsidP="00A749FB">
            <w:pPr>
              <w:rPr>
                <w:lang w:val="en-US"/>
              </w:rPr>
            </w:pPr>
            <w:r>
              <w:rPr>
                <w:noProof/>
                <w:lang w:val="en-US"/>
              </w:rPr>
              <w:drawing>
                <wp:inline distT="0" distB="0" distL="0" distR="0" wp14:anchorId="1CCB1867" wp14:editId="3673F498">
                  <wp:extent cx="321174" cy="321174"/>
                  <wp:effectExtent l="0" t="0" r="3175" b="3175"/>
                  <wp:docPr id="470229930"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6C8038C1" wp14:editId="0E0E3974">
                  <wp:extent cx="321174" cy="321174"/>
                  <wp:effectExtent l="0" t="0" r="3175" b="3175"/>
                  <wp:docPr id="1636241309"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0DB4D5EE" wp14:editId="6D7FC048">
                  <wp:extent cx="321174" cy="321174"/>
                  <wp:effectExtent l="0" t="0" r="3175" b="3175"/>
                  <wp:docPr id="519853150"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38658D42" wp14:editId="2AE8DDA4">
                  <wp:extent cx="321174" cy="321174"/>
                  <wp:effectExtent l="0" t="0" r="3175" b="3175"/>
                  <wp:docPr id="1292307844"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1B7867B3" wp14:editId="752F0F52">
                  <wp:extent cx="321174" cy="321174"/>
                  <wp:effectExtent l="0" t="0" r="3175" b="3175"/>
                  <wp:docPr id="1780665077"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p>
        </w:tc>
      </w:tr>
      <w:tr w:rsidR="002B5E79" w:rsidRPr="00027943" w14:paraId="0D08D4CF" w14:textId="77777777" w:rsidTr="000A7E29">
        <w:trPr>
          <w:cantSplit/>
        </w:trPr>
        <w:tc>
          <w:tcPr>
            <w:tcW w:w="7083" w:type="dxa"/>
          </w:tcPr>
          <w:p w14:paraId="793D6E71" w14:textId="77777777" w:rsidR="004B023B" w:rsidRDefault="002B5E79" w:rsidP="000A7E29">
            <w:pPr>
              <w:spacing w:line="259" w:lineRule="auto"/>
              <w:rPr>
                <w:b/>
                <w:bCs/>
                <w:lang w:val="en-US"/>
              </w:rPr>
            </w:pPr>
            <w:r>
              <w:rPr>
                <w:b/>
                <w:bCs/>
                <w:lang w:val="en-US"/>
              </w:rPr>
              <w:t>Meaningful</w:t>
            </w:r>
            <w:r w:rsidR="000A7E29">
              <w:rPr>
                <w:b/>
                <w:bCs/>
                <w:lang w:val="en-US"/>
              </w:rPr>
              <w:t xml:space="preserve">: </w:t>
            </w:r>
          </w:p>
          <w:p w14:paraId="3F5BD922" w14:textId="10D5E84C" w:rsidR="002B5E79" w:rsidRDefault="002B5E79" w:rsidP="000A7E29">
            <w:pPr>
              <w:spacing w:line="259" w:lineRule="auto"/>
              <w:rPr>
                <w:b/>
                <w:bCs/>
                <w:lang w:val="en-US"/>
              </w:rPr>
            </w:pPr>
            <w:r w:rsidRPr="00663102">
              <w:rPr>
                <w:lang w:val="en-US"/>
              </w:rPr>
              <w:t xml:space="preserve">AI resources should be used meaningfully in language learning, in the sense that they add value to a language lesson, by enabling activities that would not have been possible, or would have been prohibitively time-consuming, without the use of AI. The meaningful use of AI is particularly important in lesson planning / syllabus design and the delivery of courses and individual lessons. </w:t>
            </w:r>
          </w:p>
        </w:tc>
        <w:tc>
          <w:tcPr>
            <w:tcW w:w="2841" w:type="dxa"/>
          </w:tcPr>
          <w:p w14:paraId="41A5B475" w14:textId="53C05D35" w:rsidR="002B5E79" w:rsidRPr="00663102" w:rsidRDefault="000A7E29" w:rsidP="00A749FB">
            <w:pPr>
              <w:rPr>
                <w:lang w:val="en-US"/>
              </w:rPr>
            </w:pPr>
            <w:r>
              <w:rPr>
                <w:noProof/>
                <w:lang w:val="en-US"/>
              </w:rPr>
              <w:drawing>
                <wp:inline distT="0" distB="0" distL="0" distR="0" wp14:anchorId="098E2C32" wp14:editId="2E422A45">
                  <wp:extent cx="321174" cy="321174"/>
                  <wp:effectExtent l="0" t="0" r="3175" b="3175"/>
                  <wp:docPr id="2121165374"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1879C992" wp14:editId="1336A0B6">
                  <wp:extent cx="321174" cy="321174"/>
                  <wp:effectExtent l="0" t="0" r="3175" b="3175"/>
                  <wp:docPr id="1408303412"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4AD466DD" wp14:editId="517B0A52">
                  <wp:extent cx="321174" cy="321174"/>
                  <wp:effectExtent l="0" t="0" r="3175" b="3175"/>
                  <wp:docPr id="349367454"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6B491361" wp14:editId="6D797276">
                  <wp:extent cx="321174" cy="321174"/>
                  <wp:effectExtent l="0" t="0" r="3175" b="3175"/>
                  <wp:docPr id="1946426575"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15C48E1A" wp14:editId="308C38BD">
                  <wp:extent cx="321174" cy="321174"/>
                  <wp:effectExtent l="0" t="0" r="3175" b="3175"/>
                  <wp:docPr id="456924819"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p>
        </w:tc>
      </w:tr>
      <w:tr w:rsidR="002B5E79" w:rsidRPr="00027943" w14:paraId="681991E8" w14:textId="77777777" w:rsidTr="000A7E29">
        <w:trPr>
          <w:cantSplit/>
        </w:trPr>
        <w:tc>
          <w:tcPr>
            <w:tcW w:w="7083" w:type="dxa"/>
          </w:tcPr>
          <w:p w14:paraId="3C4A7E23" w14:textId="77777777" w:rsidR="004B023B" w:rsidRDefault="002B5E79" w:rsidP="004B023B">
            <w:pPr>
              <w:spacing w:line="259" w:lineRule="auto"/>
              <w:rPr>
                <w:lang w:val="en-US"/>
              </w:rPr>
            </w:pPr>
            <w:r>
              <w:rPr>
                <w:b/>
                <w:bCs/>
                <w:lang w:val="en-US"/>
              </w:rPr>
              <w:t>Effective</w:t>
            </w:r>
            <w:r w:rsidR="000A7E29">
              <w:rPr>
                <w:lang w:val="en-US"/>
              </w:rPr>
              <w:t xml:space="preserve">: </w:t>
            </w:r>
          </w:p>
          <w:p w14:paraId="7BAF0FC8" w14:textId="65C7C7D7" w:rsidR="000A7E29" w:rsidRDefault="002B5E79" w:rsidP="004B023B">
            <w:pPr>
              <w:spacing w:line="259" w:lineRule="auto"/>
              <w:rPr>
                <w:b/>
                <w:bCs/>
                <w:lang w:val="en-US"/>
              </w:rPr>
            </w:pPr>
            <w:r w:rsidRPr="00663102">
              <w:rPr>
                <w:lang w:val="en-US"/>
              </w:rPr>
              <w:t>The use of AI in language education should encourage effective language teaching and learning. This means that AI-supported activities should align with accepted principles of ‘good practice’ and effective teaching. Ensuring the balanced development of skills and the communicative, meaning-focused orientation of learning activities is especially pertinent to this principle.</w:t>
            </w:r>
          </w:p>
        </w:tc>
        <w:tc>
          <w:tcPr>
            <w:tcW w:w="2841" w:type="dxa"/>
          </w:tcPr>
          <w:p w14:paraId="05FD790D" w14:textId="191F7ACF" w:rsidR="002B5E79" w:rsidRPr="00663102" w:rsidRDefault="000A7E29" w:rsidP="00A749FB">
            <w:pPr>
              <w:rPr>
                <w:lang w:val="en-US"/>
              </w:rPr>
            </w:pPr>
            <w:r>
              <w:rPr>
                <w:noProof/>
                <w:lang w:val="en-US"/>
              </w:rPr>
              <w:drawing>
                <wp:inline distT="0" distB="0" distL="0" distR="0" wp14:anchorId="2B6B60A7" wp14:editId="5167C108">
                  <wp:extent cx="321174" cy="321174"/>
                  <wp:effectExtent l="0" t="0" r="3175" b="3175"/>
                  <wp:docPr id="1666844179"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09841534" wp14:editId="2B2E30DD">
                  <wp:extent cx="321174" cy="321174"/>
                  <wp:effectExtent l="0" t="0" r="3175" b="3175"/>
                  <wp:docPr id="1480489375"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14F982FC" wp14:editId="4322B8F7">
                  <wp:extent cx="321174" cy="321174"/>
                  <wp:effectExtent l="0" t="0" r="3175" b="3175"/>
                  <wp:docPr id="1706872144"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74B972F2" wp14:editId="097BA6DA">
                  <wp:extent cx="321174" cy="321174"/>
                  <wp:effectExtent l="0" t="0" r="3175" b="3175"/>
                  <wp:docPr id="578202722"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67B70E7F" wp14:editId="74B3F9EC">
                  <wp:extent cx="321174" cy="321174"/>
                  <wp:effectExtent l="0" t="0" r="3175" b="3175"/>
                  <wp:docPr id="970295085"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p>
        </w:tc>
      </w:tr>
      <w:tr w:rsidR="002B5E79" w:rsidRPr="00027943" w14:paraId="3260EC5A" w14:textId="77777777" w:rsidTr="000A7E29">
        <w:trPr>
          <w:cantSplit/>
        </w:trPr>
        <w:tc>
          <w:tcPr>
            <w:tcW w:w="7083" w:type="dxa"/>
          </w:tcPr>
          <w:p w14:paraId="3AF504F0" w14:textId="77777777" w:rsidR="004B023B" w:rsidRDefault="002B5E79" w:rsidP="000A7E29">
            <w:pPr>
              <w:spacing w:line="259" w:lineRule="auto"/>
              <w:rPr>
                <w:b/>
                <w:bCs/>
                <w:lang w:val="en-US"/>
              </w:rPr>
            </w:pPr>
            <w:r w:rsidRPr="002B5E79">
              <w:rPr>
                <w:b/>
                <w:bCs/>
                <w:lang w:val="en-US"/>
              </w:rPr>
              <w:t>Reflective</w:t>
            </w:r>
            <w:r w:rsidR="000A7E29">
              <w:rPr>
                <w:b/>
                <w:bCs/>
                <w:lang w:val="en-US"/>
              </w:rPr>
              <w:t>:</w:t>
            </w:r>
          </w:p>
          <w:p w14:paraId="4BDE8D39" w14:textId="3F910EE4" w:rsidR="002B5E79" w:rsidRDefault="000A7E29" w:rsidP="000A7E29">
            <w:pPr>
              <w:spacing w:line="259" w:lineRule="auto"/>
              <w:rPr>
                <w:b/>
                <w:bCs/>
                <w:lang w:val="en-US"/>
              </w:rPr>
            </w:pPr>
            <w:r>
              <w:rPr>
                <w:b/>
                <w:bCs/>
                <w:lang w:val="en-US"/>
              </w:rPr>
              <w:t xml:space="preserve"> </w:t>
            </w:r>
            <w:r w:rsidR="002B5E79" w:rsidRPr="00663102">
              <w:rPr>
                <w:lang w:val="en-US"/>
              </w:rPr>
              <w:t>This principle ensures that the use of AI in language education remains thoughtful, and it preserves the role of the teacher as the central agent in pedagogical decision-making. Reflective use, in this sense, means that teachers should always consider what difference a particular use of AI has made to the language learning experience of particular learner or group of learners; and also how this particular learner or group of learners have used the AI resources at their disposal to achieve their learning goals.</w:t>
            </w:r>
          </w:p>
        </w:tc>
        <w:tc>
          <w:tcPr>
            <w:tcW w:w="2841" w:type="dxa"/>
          </w:tcPr>
          <w:p w14:paraId="33DCA2DE" w14:textId="59074E06" w:rsidR="002B5E79" w:rsidRPr="00663102" w:rsidRDefault="000A7E29" w:rsidP="00A749FB">
            <w:pPr>
              <w:rPr>
                <w:lang w:val="en-US"/>
              </w:rPr>
            </w:pPr>
            <w:r>
              <w:rPr>
                <w:noProof/>
                <w:lang w:val="en-US"/>
              </w:rPr>
              <w:drawing>
                <wp:inline distT="0" distB="0" distL="0" distR="0" wp14:anchorId="75F3290B" wp14:editId="0C7A8C1A">
                  <wp:extent cx="321174" cy="321174"/>
                  <wp:effectExtent l="0" t="0" r="3175" b="3175"/>
                  <wp:docPr id="1247867082"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50DD0E10" wp14:editId="4B716DA1">
                  <wp:extent cx="321174" cy="321174"/>
                  <wp:effectExtent l="0" t="0" r="3175" b="3175"/>
                  <wp:docPr id="798129979"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1EC43373" wp14:editId="67F68EC1">
                  <wp:extent cx="321174" cy="321174"/>
                  <wp:effectExtent l="0" t="0" r="3175" b="3175"/>
                  <wp:docPr id="11316776"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33282F82" wp14:editId="27B34C7E">
                  <wp:extent cx="321174" cy="321174"/>
                  <wp:effectExtent l="0" t="0" r="3175" b="3175"/>
                  <wp:docPr id="151878398"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08492AB4" wp14:editId="79F7EBCB">
                  <wp:extent cx="321174" cy="321174"/>
                  <wp:effectExtent l="0" t="0" r="3175" b="3175"/>
                  <wp:docPr id="1760481208"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p>
        </w:tc>
      </w:tr>
      <w:tr w:rsidR="000A7E29" w:rsidRPr="00027943" w14:paraId="6EEC24FC" w14:textId="77777777" w:rsidTr="000A7E29">
        <w:trPr>
          <w:cantSplit/>
        </w:trPr>
        <w:tc>
          <w:tcPr>
            <w:tcW w:w="7083" w:type="dxa"/>
          </w:tcPr>
          <w:p w14:paraId="7A500C24" w14:textId="77777777" w:rsidR="004B023B" w:rsidRDefault="000A7E29" w:rsidP="000A7E29">
            <w:pPr>
              <w:spacing w:line="259" w:lineRule="auto"/>
              <w:rPr>
                <w:lang w:val="en-US"/>
              </w:rPr>
            </w:pPr>
            <w:r>
              <w:rPr>
                <w:b/>
                <w:bCs/>
                <w:lang w:val="en-US"/>
              </w:rPr>
              <w:t>Critical</w:t>
            </w:r>
            <w:r w:rsidRPr="00663102">
              <w:rPr>
                <w:lang w:val="en-US"/>
              </w:rPr>
              <w:t xml:space="preserve"> </w:t>
            </w:r>
            <w:r>
              <w:rPr>
                <w:lang w:val="en-US"/>
              </w:rPr>
              <w:t xml:space="preserve">: </w:t>
            </w:r>
          </w:p>
          <w:p w14:paraId="7245AEF9" w14:textId="039C58EC" w:rsidR="000A7E29" w:rsidRPr="002B5E79" w:rsidRDefault="000A7E29" w:rsidP="004B023B">
            <w:pPr>
              <w:spacing w:line="259" w:lineRule="auto"/>
              <w:rPr>
                <w:b/>
                <w:bCs/>
                <w:lang w:val="en-US"/>
              </w:rPr>
            </w:pPr>
            <w:r w:rsidRPr="00663102">
              <w:rPr>
                <w:lang w:val="en-US"/>
              </w:rPr>
              <w:t>Using AI critically in language education involves ensuring that the activities that are designed and implemented are such that ensure an equitable learning experience and contribute to attaining socially just outcomes. This includes, for instance, preserving and enhancing learner autonomy, contributing to the sustainment and diffusion of weakly resourced languages, and preserving the roles of schools and teachers from de-</w:t>
            </w:r>
            <w:r w:rsidR="004B023B" w:rsidRPr="00663102">
              <w:rPr>
                <w:lang w:val="en-US"/>
              </w:rPr>
              <w:t>professionalization</w:t>
            </w:r>
            <w:r w:rsidRPr="00663102">
              <w:rPr>
                <w:lang w:val="en-US"/>
              </w:rPr>
              <w:t>.</w:t>
            </w:r>
          </w:p>
        </w:tc>
        <w:tc>
          <w:tcPr>
            <w:tcW w:w="2841" w:type="dxa"/>
          </w:tcPr>
          <w:p w14:paraId="76567C51" w14:textId="6EAB3CA6" w:rsidR="000A7E29" w:rsidRPr="00663102" w:rsidRDefault="000A7E29" w:rsidP="000A7E29">
            <w:pPr>
              <w:rPr>
                <w:lang w:val="en-US"/>
              </w:rPr>
            </w:pPr>
            <w:r>
              <w:rPr>
                <w:noProof/>
                <w:lang w:val="en-US"/>
              </w:rPr>
              <w:drawing>
                <wp:inline distT="0" distB="0" distL="0" distR="0" wp14:anchorId="2292A161" wp14:editId="6E45D715">
                  <wp:extent cx="321174" cy="321174"/>
                  <wp:effectExtent l="0" t="0" r="3175" b="3175"/>
                  <wp:docPr id="631422944"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701415AD" wp14:editId="4D908D9A">
                  <wp:extent cx="321174" cy="321174"/>
                  <wp:effectExtent l="0" t="0" r="3175" b="3175"/>
                  <wp:docPr id="58656404"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04356F6A" wp14:editId="10FFE47E">
                  <wp:extent cx="321174" cy="321174"/>
                  <wp:effectExtent l="0" t="0" r="3175" b="3175"/>
                  <wp:docPr id="567341568"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095B11B4" wp14:editId="05C2CEA2">
                  <wp:extent cx="321174" cy="321174"/>
                  <wp:effectExtent l="0" t="0" r="3175" b="3175"/>
                  <wp:docPr id="1596634474"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r>
              <w:rPr>
                <w:noProof/>
                <w:lang w:val="en-US"/>
              </w:rPr>
              <w:drawing>
                <wp:inline distT="0" distB="0" distL="0" distR="0" wp14:anchorId="3A429A26" wp14:editId="282088BC">
                  <wp:extent cx="321174" cy="321174"/>
                  <wp:effectExtent l="0" t="0" r="3175" b="3175"/>
                  <wp:docPr id="820258739" name="Graphic 3" descr="Badge New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65810" name="Graphic 2112865810" descr="Badge New outline"/>
                          <pic:cNvPicPr/>
                        </pic:nvPicPr>
                        <pic:blipFill>
                          <a:blip r:embed="rId5">
                            <a:extLst>
                              <a:ext uri="{96DAC541-7B7A-43D3-8B79-37D633B846F1}">
                                <asvg:svgBlip xmlns:asvg="http://schemas.microsoft.com/office/drawing/2016/SVG/main" r:embed="rId6"/>
                              </a:ext>
                            </a:extLst>
                          </a:blip>
                          <a:stretch>
                            <a:fillRect/>
                          </a:stretch>
                        </pic:blipFill>
                        <pic:spPr>
                          <a:xfrm>
                            <a:off x="0" y="0"/>
                            <a:ext cx="328207" cy="328207"/>
                          </a:xfrm>
                          <a:prstGeom prst="rect">
                            <a:avLst/>
                          </a:prstGeom>
                        </pic:spPr>
                      </pic:pic>
                    </a:graphicData>
                  </a:graphic>
                </wp:inline>
              </w:drawing>
            </w:r>
          </w:p>
        </w:tc>
      </w:tr>
    </w:tbl>
    <w:p w14:paraId="17770F5D" w14:textId="02858EF9" w:rsidR="00E7093B" w:rsidRPr="00663102" w:rsidRDefault="00E7093B">
      <w:pPr>
        <w:rPr>
          <w:lang w:val="en-US"/>
        </w:rPr>
      </w:pPr>
    </w:p>
    <w:sectPr w:rsidR="00E7093B" w:rsidRPr="00663102" w:rsidSect="004B023B">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volini">
    <w:altName w:val="Sylfaen"/>
    <w:charset w:val="00"/>
    <w:family w:val="script"/>
    <w:pitch w:val="variable"/>
    <w:sig w:usb0="A11526FF" w:usb1="8000000A" w:usb2="0001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A5D38"/>
    <w:multiLevelType w:val="multilevel"/>
    <w:tmpl w:val="F7AAB6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738406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02"/>
    <w:rsid w:val="00027943"/>
    <w:rsid w:val="000849CD"/>
    <w:rsid w:val="000A7E29"/>
    <w:rsid w:val="000B2697"/>
    <w:rsid w:val="002B5E79"/>
    <w:rsid w:val="004B023B"/>
    <w:rsid w:val="005A6D3B"/>
    <w:rsid w:val="00663102"/>
    <w:rsid w:val="00732ECC"/>
    <w:rsid w:val="0090672B"/>
    <w:rsid w:val="00961C08"/>
    <w:rsid w:val="009F7400"/>
    <w:rsid w:val="00AA74BE"/>
    <w:rsid w:val="00D17C6E"/>
    <w:rsid w:val="00E7093B"/>
    <w:rsid w:val="00E774AB"/>
    <w:rsid w:val="00FF358A"/>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966B"/>
  <w15:chartTrackingRefBased/>
  <w15:docId w15:val="{6700D282-CC4A-431C-8DB3-312F8DE2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e-DE"/>
    </w:rPr>
  </w:style>
  <w:style w:type="paragraph" w:styleId="Heading1">
    <w:name w:val="heading 1"/>
    <w:basedOn w:val="Normal"/>
    <w:next w:val="Normal"/>
    <w:link w:val="Heading1Char"/>
    <w:uiPriority w:val="9"/>
    <w:qFormat/>
    <w:rsid w:val="006631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31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31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31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31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31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31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31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31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adingDiary-heading1">
    <w:name w:val="ReadingDiary-heading1"/>
    <w:basedOn w:val="Normal"/>
    <w:link w:val="ReadingDiary-heading1Char"/>
    <w:qFormat/>
    <w:rsid w:val="000849CD"/>
    <w:rPr>
      <w:rFonts w:ascii="Cavolini" w:hAnsi="Cavolini" w:cs="Cavolini"/>
      <w:b/>
      <w:bCs/>
      <w:sz w:val="52"/>
      <w:szCs w:val="52"/>
      <w:lang w:val="en-US"/>
    </w:rPr>
  </w:style>
  <w:style w:type="character" w:customStyle="1" w:styleId="ReadingDiary-heading1Char">
    <w:name w:val="ReadingDiary-heading1 Char"/>
    <w:basedOn w:val="DefaultParagraphFont"/>
    <w:link w:val="ReadingDiary-heading1"/>
    <w:rsid w:val="000849CD"/>
    <w:rPr>
      <w:rFonts w:ascii="Cavolini" w:hAnsi="Cavolini" w:cs="Cavolini"/>
      <w:b/>
      <w:bCs/>
      <w:sz w:val="52"/>
      <w:szCs w:val="52"/>
      <w:lang w:val="en-US"/>
    </w:rPr>
  </w:style>
  <w:style w:type="paragraph" w:customStyle="1" w:styleId="ReadingDiaryHeading2">
    <w:name w:val="ReadingDiary:Heading2"/>
    <w:basedOn w:val="Normal"/>
    <w:link w:val="ReadingDiaryHeading2Char"/>
    <w:qFormat/>
    <w:rsid w:val="000849CD"/>
    <w:rPr>
      <w:rFonts w:ascii="Cavolini" w:hAnsi="Cavolini" w:cs="Cavolini"/>
      <w:sz w:val="44"/>
      <w:szCs w:val="52"/>
      <w:lang w:val="en-US"/>
    </w:rPr>
  </w:style>
  <w:style w:type="character" w:customStyle="1" w:styleId="ReadingDiaryHeading2Char">
    <w:name w:val="ReadingDiary:Heading2 Char"/>
    <w:basedOn w:val="DefaultParagraphFont"/>
    <w:link w:val="ReadingDiaryHeading2"/>
    <w:rsid w:val="000849CD"/>
    <w:rPr>
      <w:rFonts w:ascii="Cavolini" w:hAnsi="Cavolini" w:cs="Cavolini"/>
      <w:sz w:val="44"/>
      <w:szCs w:val="52"/>
      <w:lang w:val="en-US"/>
    </w:rPr>
  </w:style>
  <w:style w:type="paragraph" w:customStyle="1" w:styleId="SpeakingBook">
    <w:name w:val="SpeakingBook"/>
    <w:basedOn w:val="Normal"/>
    <w:link w:val="SpeakingBookChar"/>
    <w:qFormat/>
    <w:rsid w:val="005A6D3B"/>
    <w:pPr>
      <w:tabs>
        <w:tab w:val="right" w:pos="8789"/>
      </w:tabs>
    </w:pPr>
    <w:rPr>
      <w:rFonts w:ascii="Cavolini" w:hAnsi="Cavolini" w:cs="Cavolini"/>
      <w:b/>
      <w:sz w:val="44"/>
      <w:szCs w:val="44"/>
      <w:lang w:val="en-US"/>
    </w:rPr>
  </w:style>
  <w:style w:type="character" w:customStyle="1" w:styleId="SpeakingBookChar">
    <w:name w:val="SpeakingBook Char"/>
    <w:basedOn w:val="DefaultParagraphFont"/>
    <w:link w:val="SpeakingBook"/>
    <w:rsid w:val="005A6D3B"/>
    <w:rPr>
      <w:rFonts w:ascii="Cavolini" w:hAnsi="Cavolini" w:cs="Cavolini"/>
      <w:b/>
      <w:sz w:val="44"/>
      <w:szCs w:val="44"/>
      <w:lang w:val="en-US"/>
    </w:rPr>
  </w:style>
  <w:style w:type="paragraph" w:customStyle="1" w:styleId="Me-book-heading1">
    <w:name w:val="Me-book-heading1"/>
    <w:basedOn w:val="Normal"/>
    <w:link w:val="Me-book-heading1Char"/>
    <w:autoRedefine/>
    <w:qFormat/>
    <w:rsid w:val="00FF358A"/>
    <w:pPr>
      <w:tabs>
        <w:tab w:val="right" w:pos="8789"/>
      </w:tabs>
    </w:pPr>
    <w:rPr>
      <w:rFonts w:ascii="Cavolini" w:hAnsi="Cavolini" w:cs="Cavolini"/>
      <w:b/>
      <w:bCs/>
      <w:sz w:val="44"/>
      <w:szCs w:val="44"/>
      <w:lang w:val="en-US"/>
    </w:rPr>
  </w:style>
  <w:style w:type="character" w:customStyle="1" w:styleId="Me-book-heading1Char">
    <w:name w:val="Me-book-heading1 Char"/>
    <w:basedOn w:val="DefaultParagraphFont"/>
    <w:link w:val="Me-book-heading1"/>
    <w:rsid w:val="00FF358A"/>
    <w:rPr>
      <w:rFonts w:ascii="Cavolini" w:hAnsi="Cavolini" w:cs="Cavolini"/>
      <w:b/>
      <w:bCs/>
      <w:sz w:val="44"/>
      <w:szCs w:val="44"/>
      <w:lang w:val="en-US"/>
    </w:rPr>
  </w:style>
  <w:style w:type="paragraph" w:customStyle="1" w:styleId="table-of-contents-GR">
    <w:name w:val="table-of-contents-GR"/>
    <w:basedOn w:val="BodyText"/>
    <w:link w:val="table-of-contents-GRChar"/>
    <w:qFormat/>
    <w:rsid w:val="00E774AB"/>
    <w:pPr>
      <w:tabs>
        <w:tab w:val="right" w:leader="dot" w:pos="10456"/>
      </w:tabs>
      <w:spacing w:after="0"/>
    </w:pPr>
    <w:rPr>
      <w:b/>
      <w:bCs/>
      <w:caps/>
      <w:sz w:val="24"/>
      <w:lang w:val="en-GB"/>
    </w:rPr>
  </w:style>
  <w:style w:type="character" w:customStyle="1" w:styleId="table-of-contents-GRChar">
    <w:name w:val="table-of-contents-GR Char"/>
    <w:basedOn w:val="BodyTextChar"/>
    <w:link w:val="table-of-contents-GR"/>
    <w:rsid w:val="00E774AB"/>
    <w:rPr>
      <w:b/>
      <w:bCs/>
      <w:caps/>
      <w:sz w:val="24"/>
      <w:lang w:val="en-GB"/>
    </w:rPr>
  </w:style>
  <w:style w:type="paragraph" w:styleId="BodyText">
    <w:name w:val="Body Text"/>
    <w:basedOn w:val="Normal"/>
    <w:link w:val="BodyTextChar"/>
    <w:uiPriority w:val="99"/>
    <w:semiHidden/>
    <w:unhideWhenUsed/>
    <w:rsid w:val="00E774AB"/>
    <w:pPr>
      <w:spacing w:after="120"/>
    </w:pPr>
  </w:style>
  <w:style w:type="character" w:customStyle="1" w:styleId="BodyTextChar">
    <w:name w:val="Body Text Char"/>
    <w:basedOn w:val="DefaultParagraphFont"/>
    <w:link w:val="BodyText"/>
    <w:uiPriority w:val="99"/>
    <w:semiHidden/>
    <w:rsid w:val="00E774AB"/>
  </w:style>
  <w:style w:type="paragraph" w:customStyle="1" w:styleId="contents-GR">
    <w:name w:val="contents-GR"/>
    <w:basedOn w:val="table-of-contents-GR"/>
    <w:qFormat/>
    <w:rsid w:val="00E774AB"/>
    <w:pPr>
      <w:spacing w:line="276" w:lineRule="auto"/>
    </w:pPr>
    <w:rPr>
      <w:b w:val="0"/>
      <w:noProof/>
      <w:color w:val="000000" w:themeColor="text1"/>
      <w:kern w:val="0"/>
      <w:sz w:val="22"/>
      <w14:ligatures w14:val="none"/>
    </w:rPr>
  </w:style>
  <w:style w:type="character" w:customStyle="1" w:styleId="Heading1Char">
    <w:name w:val="Heading 1 Char"/>
    <w:basedOn w:val="DefaultParagraphFont"/>
    <w:link w:val="Heading1"/>
    <w:uiPriority w:val="9"/>
    <w:rsid w:val="00663102"/>
    <w:rPr>
      <w:rFonts w:asciiTheme="majorHAnsi" w:eastAsiaTheme="majorEastAsia" w:hAnsiTheme="majorHAnsi" w:cstheme="majorBidi"/>
      <w:color w:val="0F4761" w:themeColor="accent1" w:themeShade="BF"/>
      <w:sz w:val="40"/>
      <w:szCs w:val="40"/>
      <w:lang w:val="de-DE"/>
    </w:rPr>
  </w:style>
  <w:style w:type="character" w:customStyle="1" w:styleId="Heading2Char">
    <w:name w:val="Heading 2 Char"/>
    <w:basedOn w:val="DefaultParagraphFont"/>
    <w:link w:val="Heading2"/>
    <w:uiPriority w:val="9"/>
    <w:semiHidden/>
    <w:rsid w:val="00663102"/>
    <w:rPr>
      <w:rFonts w:asciiTheme="majorHAnsi" w:eastAsiaTheme="majorEastAsia" w:hAnsiTheme="majorHAnsi" w:cstheme="majorBidi"/>
      <w:color w:val="0F4761" w:themeColor="accent1" w:themeShade="BF"/>
      <w:sz w:val="32"/>
      <w:szCs w:val="32"/>
      <w:lang w:val="de-DE"/>
    </w:rPr>
  </w:style>
  <w:style w:type="character" w:customStyle="1" w:styleId="Heading3Char">
    <w:name w:val="Heading 3 Char"/>
    <w:basedOn w:val="DefaultParagraphFont"/>
    <w:link w:val="Heading3"/>
    <w:uiPriority w:val="9"/>
    <w:semiHidden/>
    <w:rsid w:val="00663102"/>
    <w:rPr>
      <w:rFonts w:eastAsiaTheme="majorEastAsia" w:cstheme="majorBidi"/>
      <w:color w:val="0F4761" w:themeColor="accent1" w:themeShade="BF"/>
      <w:sz w:val="28"/>
      <w:szCs w:val="28"/>
      <w:lang w:val="de-DE"/>
    </w:rPr>
  </w:style>
  <w:style w:type="character" w:customStyle="1" w:styleId="Heading4Char">
    <w:name w:val="Heading 4 Char"/>
    <w:basedOn w:val="DefaultParagraphFont"/>
    <w:link w:val="Heading4"/>
    <w:uiPriority w:val="9"/>
    <w:semiHidden/>
    <w:rsid w:val="00663102"/>
    <w:rPr>
      <w:rFonts w:eastAsiaTheme="majorEastAsia" w:cstheme="majorBidi"/>
      <w:i/>
      <w:iCs/>
      <w:color w:val="0F4761" w:themeColor="accent1" w:themeShade="BF"/>
      <w:lang w:val="de-DE"/>
    </w:rPr>
  </w:style>
  <w:style w:type="character" w:customStyle="1" w:styleId="Heading5Char">
    <w:name w:val="Heading 5 Char"/>
    <w:basedOn w:val="DefaultParagraphFont"/>
    <w:link w:val="Heading5"/>
    <w:uiPriority w:val="9"/>
    <w:semiHidden/>
    <w:rsid w:val="00663102"/>
    <w:rPr>
      <w:rFonts w:eastAsiaTheme="majorEastAsia" w:cstheme="majorBidi"/>
      <w:color w:val="0F4761" w:themeColor="accent1" w:themeShade="BF"/>
      <w:lang w:val="de-DE"/>
    </w:rPr>
  </w:style>
  <w:style w:type="character" w:customStyle="1" w:styleId="Heading6Char">
    <w:name w:val="Heading 6 Char"/>
    <w:basedOn w:val="DefaultParagraphFont"/>
    <w:link w:val="Heading6"/>
    <w:uiPriority w:val="9"/>
    <w:semiHidden/>
    <w:rsid w:val="00663102"/>
    <w:rPr>
      <w:rFonts w:eastAsiaTheme="majorEastAsia" w:cstheme="majorBidi"/>
      <w:i/>
      <w:iCs/>
      <w:color w:val="595959" w:themeColor="text1" w:themeTint="A6"/>
      <w:lang w:val="de-DE"/>
    </w:rPr>
  </w:style>
  <w:style w:type="character" w:customStyle="1" w:styleId="Heading7Char">
    <w:name w:val="Heading 7 Char"/>
    <w:basedOn w:val="DefaultParagraphFont"/>
    <w:link w:val="Heading7"/>
    <w:uiPriority w:val="9"/>
    <w:semiHidden/>
    <w:rsid w:val="00663102"/>
    <w:rPr>
      <w:rFonts w:eastAsiaTheme="majorEastAsia" w:cstheme="majorBidi"/>
      <w:color w:val="595959" w:themeColor="text1" w:themeTint="A6"/>
      <w:lang w:val="de-DE"/>
    </w:rPr>
  </w:style>
  <w:style w:type="character" w:customStyle="1" w:styleId="Heading8Char">
    <w:name w:val="Heading 8 Char"/>
    <w:basedOn w:val="DefaultParagraphFont"/>
    <w:link w:val="Heading8"/>
    <w:uiPriority w:val="9"/>
    <w:semiHidden/>
    <w:rsid w:val="00663102"/>
    <w:rPr>
      <w:rFonts w:eastAsiaTheme="majorEastAsia" w:cstheme="majorBidi"/>
      <w:i/>
      <w:iCs/>
      <w:color w:val="272727" w:themeColor="text1" w:themeTint="D8"/>
      <w:lang w:val="de-DE"/>
    </w:rPr>
  </w:style>
  <w:style w:type="character" w:customStyle="1" w:styleId="Heading9Char">
    <w:name w:val="Heading 9 Char"/>
    <w:basedOn w:val="DefaultParagraphFont"/>
    <w:link w:val="Heading9"/>
    <w:uiPriority w:val="9"/>
    <w:semiHidden/>
    <w:rsid w:val="00663102"/>
    <w:rPr>
      <w:rFonts w:eastAsiaTheme="majorEastAsia" w:cstheme="majorBidi"/>
      <w:color w:val="272727" w:themeColor="text1" w:themeTint="D8"/>
      <w:lang w:val="de-DE"/>
    </w:rPr>
  </w:style>
  <w:style w:type="paragraph" w:styleId="Title">
    <w:name w:val="Title"/>
    <w:basedOn w:val="Normal"/>
    <w:next w:val="Normal"/>
    <w:link w:val="TitleChar"/>
    <w:uiPriority w:val="10"/>
    <w:qFormat/>
    <w:rsid w:val="006631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3102"/>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6631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3102"/>
    <w:rPr>
      <w:rFonts w:eastAsiaTheme="majorEastAsia" w:cstheme="majorBidi"/>
      <w:color w:val="595959" w:themeColor="text1" w:themeTint="A6"/>
      <w:spacing w:val="15"/>
      <w:sz w:val="28"/>
      <w:szCs w:val="28"/>
      <w:lang w:val="de-DE"/>
    </w:rPr>
  </w:style>
  <w:style w:type="paragraph" w:styleId="Quote">
    <w:name w:val="Quote"/>
    <w:basedOn w:val="Normal"/>
    <w:next w:val="Normal"/>
    <w:link w:val="QuoteChar"/>
    <w:uiPriority w:val="29"/>
    <w:qFormat/>
    <w:rsid w:val="00663102"/>
    <w:pPr>
      <w:spacing w:before="160"/>
      <w:jc w:val="center"/>
    </w:pPr>
    <w:rPr>
      <w:i/>
      <w:iCs/>
      <w:color w:val="404040" w:themeColor="text1" w:themeTint="BF"/>
    </w:rPr>
  </w:style>
  <w:style w:type="character" w:customStyle="1" w:styleId="QuoteChar">
    <w:name w:val="Quote Char"/>
    <w:basedOn w:val="DefaultParagraphFont"/>
    <w:link w:val="Quote"/>
    <w:uiPriority w:val="29"/>
    <w:rsid w:val="00663102"/>
    <w:rPr>
      <w:i/>
      <w:iCs/>
      <w:color w:val="404040" w:themeColor="text1" w:themeTint="BF"/>
      <w:lang w:val="de-DE"/>
    </w:rPr>
  </w:style>
  <w:style w:type="paragraph" w:styleId="ListParagraph">
    <w:name w:val="List Paragraph"/>
    <w:basedOn w:val="Normal"/>
    <w:uiPriority w:val="34"/>
    <w:qFormat/>
    <w:rsid w:val="00663102"/>
    <w:pPr>
      <w:ind w:left="720"/>
      <w:contextualSpacing/>
    </w:pPr>
  </w:style>
  <w:style w:type="character" w:styleId="IntenseEmphasis">
    <w:name w:val="Intense Emphasis"/>
    <w:basedOn w:val="DefaultParagraphFont"/>
    <w:uiPriority w:val="21"/>
    <w:qFormat/>
    <w:rsid w:val="00663102"/>
    <w:rPr>
      <w:i/>
      <w:iCs/>
      <w:color w:val="0F4761" w:themeColor="accent1" w:themeShade="BF"/>
    </w:rPr>
  </w:style>
  <w:style w:type="paragraph" w:styleId="IntenseQuote">
    <w:name w:val="Intense Quote"/>
    <w:basedOn w:val="Normal"/>
    <w:next w:val="Normal"/>
    <w:link w:val="IntenseQuoteChar"/>
    <w:uiPriority w:val="30"/>
    <w:qFormat/>
    <w:rsid w:val="006631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3102"/>
    <w:rPr>
      <w:i/>
      <w:iCs/>
      <w:color w:val="0F4761" w:themeColor="accent1" w:themeShade="BF"/>
      <w:lang w:val="de-DE"/>
    </w:rPr>
  </w:style>
  <w:style w:type="character" w:styleId="IntenseReference">
    <w:name w:val="Intense Reference"/>
    <w:basedOn w:val="DefaultParagraphFont"/>
    <w:uiPriority w:val="32"/>
    <w:qFormat/>
    <w:rsid w:val="00663102"/>
    <w:rPr>
      <w:b/>
      <w:bCs/>
      <w:smallCaps/>
      <w:color w:val="0F4761" w:themeColor="accent1" w:themeShade="BF"/>
      <w:spacing w:val="5"/>
    </w:rPr>
  </w:style>
  <w:style w:type="table" w:styleId="TableGrid">
    <w:name w:val="Table Grid"/>
    <w:basedOn w:val="TableNormal"/>
    <w:uiPriority w:val="39"/>
    <w:rsid w:val="00663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 Polzleitner</dc:creator>
  <cp:keywords/>
  <dc:description/>
  <cp:lastModifiedBy>Lis Polzleitner</cp:lastModifiedBy>
  <cp:revision>4</cp:revision>
  <dcterms:created xsi:type="dcterms:W3CDTF">2025-10-06T10:40:00Z</dcterms:created>
  <dcterms:modified xsi:type="dcterms:W3CDTF">2025-10-06T15:10:00Z</dcterms:modified>
</cp:coreProperties>
</file>