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289" w:type="dxa"/>
        <w:tblInd w:w="-1062" w:type="dxa"/>
        <w:tblLook w:val="04A0" w:firstRow="1" w:lastRow="0" w:firstColumn="1" w:lastColumn="0" w:noHBand="0" w:noVBand="1"/>
      </w:tblPr>
      <w:tblGrid>
        <w:gridCol w:w="900"/>
        <w:gridCol w:w="854"/>
        <w:gridCol w:w="995"/>
        <w:gridCol w:w="471"/>
        <w:gridCol w:w="465"/>
        <w:gridCol w:w="520"/>
        <w:gridCol w:w="512"/>
        <w:gridCol w:w="500"/>
        <w:gridCol w:w="500"/>
        <w:gridCol w:w="541"/>
        <w:gridCol w:w="551"/>
        <w:gridCol w:w="559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499"/>
        <w:gridCol w:w="57"/>
        <w:gridCol w:w="556"/>
        <w:gridCol w:w="556"/>
        <w:gridCol w:w="556"/>
        <w:gridCol w:w="556"/>
        <w:gridCol w:w="57"/>
        <w:gridCol w:w="556"/>
        <w:gridCol w:w="556"/>
        <w:gridCol w:w="556"/>
        <w:gridCol w:w="556"/>
      </w:tblGrid>
      <w:tr w:rsidR="00020D59" w:rsidRPr="00020D59" w:rsidTr="00065373">
        <w:trPr>
          <w:gridAfter w:val="10"/>
          <w:wAfter w:w="4562" w:type="dxa"/>
          <w:trHeight w:val="5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82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bookmarkStart w:id="0" w:name="RANGE!B1:AA25"/>
            <w:proofErr w:type="spellStart"/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Name</w:t>
            </w:r>
            <w:proofErr w:type="spellEnd"/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 xml:space="preserve"> of </w:t>
            </w:r>
            <w:proofErr w:type="spellStart"/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project</w:t>
            </w:r>
            <w:proofErr w:type="spellEnd"/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:</w:t>
            </w:r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 xml:space="preserve">   </w:t>
            </w:r>
            <w:r w:rsidRPr="00020D59">
              <w:rPr>
                <w:rFonts w:ascii="Calibri" w:eastAsia="Times New Roman" w:hAnsi="Calibri" w:cs="Times New Roman"/>
                <w:b/>
                <w:bCs/>
                <w:color w:val="000099"/>
                <w:sz w:val="16"/>
                <w:szCs w:val="18"/>
                <w:lang w:eastAsia="ro-RO"/>
              </w:rPr>
              <w:t>GAMES  FOR  ACTIVE LEARNING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16"/>
                <w:szCs w:val="18"/>
                <w:lang w:eastAsia="ro-RO"/>
              </w:rPr>
              <w:t xml:space="preserve"> - </w:t>
            </w:r>
            <w:r w:rsidR="00065373" w:rsidRPr="00065373">
              <w:rPr>
                <w:rFonts w:ascii="Calibri" w:eastAsia="Times New Roman" w:hAnsi="Calibri" w:cs="Times New Roman"/>
                <w:b/>
                <w:bCs/>
                <w:color w:val="000099"/>
                <w:sz w:val="16"/>
                <w:szCs w:val="18"/>
                <w:lang w:eastAsia="ro-RO"/>
              </w:rPr>
              <w:t>2019-1-RO01-A229-063665</w:t>
            </w:r>
          </w:p>
        </w:tc>
      </w:tr>
      <w:tr w:rsidR="00020D59" w:rsidRPr="00020D59" w:rsidTr="00065373">
        <w:trPr>
          <w:trHeight w:val="30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2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</w:tr>
      <w:tr w:rsidR="00020D59" w:rsidRPr="00020D59" w:rsidTr="00065373">
        <w:trPr>
          <w:gridAfter w:val="5"/>
          <w:wAfter w:w="2281" w:type="dxa"/>
          <w:trHeight w:val="30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51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65373">
            <w:pPr>
              <w:spacing w:after="0" w:line="240" w:lineRule="auto"/>
              <w:ind w:right="-61"/>
              <w:jc w:val="center"/>
              <w:rPr>
                <w:rFonts w:ascii="Calibri" w:eastAsia="Times New Roman" w:hAnsi="Calibri" w:cs="Times New Roman"/>
                <w:b/>
                <w:bCs/>
                <w:color w:val="000099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99"/>
                <w:szCs w:val="18"/>
                <w:lang w:eastAsia="ro-RO"/>
              </w:rPr>
              <w:t xml:space="preserve">PROJECT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Cs w:val="18"/>
                <w:lang w:eastAsia="ro-RO"/>
              </w:rPr>
              <w:t xml:space="preserve">         </w:t>
            </w:r>
            <w:r w:rsidRPr="00020D59">
              <w:rPr>
                <w:rFonts w:ascii="Calibri" w:eastAsia="Times New Roman" w:hAnsi="Calibri" w:cs="Times New Roman"/>
                <w:b/>
                <w:bCs/>
                <w:color w:val="000099"/>
                <w:szCs w:val="18"/>
                <w:lang w:eastAsia="ro-RO"/>
              </w:rPr>
              <w:t>TIMETABLE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MONTHS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M6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M19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M24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  <w:lang w:eastAsia="ro-RO"/>
              </w:rPr>
              <w:t xml:space="preserve">Project </w:t>
            </w:r>
            <w:proofErr w:type="spellStart"/>
            <w:r w:rsidRPr="00020D5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  <w:lang w:eastAsia="ro-RO"/>
              </w:rPr>
              <w:t>activity</w:t>
            </w:r>
            <w:proofErr w:type="spellEnd"/>
            <w:r w:rsidRPr="00020D5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  <w:lang w:eastAsia="ro-RO"/>
              </w:rPr>
              <w:t>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sep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oct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nov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dec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jan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feb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mar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apr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may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june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july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aug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sep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oct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nov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dec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jan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feb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mar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apr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may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june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aug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FFFFFF"/>
                <w:sz w:val="16"/>
                <w:szCs w:val="18"/>
                <w:lang w:eastAsia="ro-RO"/>
              </w:rPr>
              <w:t>sep</w:t>
            </w:r>
            <w:proofErr w:type="spellEnd"/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A1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A3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A7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A8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M2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  <w:tr w:rsidR="00020D59" w:rsidRPr="00020D59" w:rsidTr="00065373">
        <w:trPr>
          <w:gridAfter w:val="5"/>
          <w:wAfter w:w="2281" w:type="dxa"/>
          <w:trHeight w:val="29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FF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C5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8"/>
                <w:lang w:eastAsia="ro-RO"/>
              </w:rPr>
              <w:t> </w:t>
            </w:r>
          </w:p>
        </w:tc>
      </w:tr>
    </w:tbl>
    <w:tbl>
      <w:tblPr>
        <w:tblpPr w:leftFromText="180" w:rightFromText="180" w:vertAnchor="text" w:horzAnchor="page" w:tblpX="1" w:tblpY="1"/>
        <w:tblW w:w="20297" w:type="dxa"/>
        <w:tblLook w:val="04A0" w:firstRow="1" w:lastRow="0" w:firstColumn="1" w:lastColumn="0" w:noHBand="0" w:noVBand="1"/>
      </w:tblPr>
      <w:tblGrid>
        <w:gridCol w:w="500"/>
        <w:gridCol w:w="500"/>
        <w:gridCol w:w="80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53"/>
        <w:gridCol w:w="500"/>
        <w:gridCol w:w="253"/>
        <w:gridCol w:w="267"/>
        <w:gridCol w:w="236"/>
        <w:gridCol w:w="7277"/>
        <w:gridCol w:w="500"/>
        <w:gridCol w:w="460"/>
        <w:gridCol w:w="40"/>
        <w:gridCol w:w="500"/>
        <w:gridCol w:w="500"/>
        <w:gridCol w:w="500"/>
        <w:gridCol w:w="500"/>
        <w:gridCol w:w="500"/>
        <w:gridCol w:w="266"/>
        <w:gridCol w:w="960"/>
      </w:tblGrid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*Project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activity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types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A1-   ADMINISTRATIVE ARANGEMENTS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</w:t>
            </w: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</w:p>
        </w:tc>
        <w:tc>
          <w:tcPr>
            <w:tcW w:w="57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- PROJECT MANAGEMENT AND IMPLEMENTATION ACTIVITIES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A2-   CULTURAL PREPARATION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O</w:t>
            </w: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/A</w:t>
            </w: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- INTELLECTUAL OUTPUTS/ACTIVITIES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A3-   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Technical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Preparation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/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Implementation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ICT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tools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: website,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E-Twinning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, Social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network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</w:t>
            </w: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- TRANSNATIONAL PROJECT MEETINGS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FF0066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A4-   Expert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support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for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creation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of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Web page of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project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</w:t>
            </w: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- MULTIPLIER EVENTS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9900CC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A5-  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Preparation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and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implementation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of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activities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of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project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</w:t>
            </w: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  <w:proofErr w:type="spellEnd"/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- LEARNING/TEACHING/TRAINING ACTIVITIES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A6-  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Monitoring-evaluating-Assesement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  <w:t>n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-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number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of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A7-  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Dissemination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A8-  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Creation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publishing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editing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  <w:r w:rsidRPr="00020D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020D59" w:rsidRPr="00020D59" w:rsidTr="0072769C">
        <w:trPr>
          <w:gridAfter w:val="8"/>
          <w:wAfter w:w="3766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507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Please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enter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all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main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project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activities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and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meetings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intellectual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outputs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and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related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activities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multiplier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events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and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training/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teaching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learning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activities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.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Use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reference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numbers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as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they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appear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in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application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form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.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Where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no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numbers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exist in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application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form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(i.e. for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activities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included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in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project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management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and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implementation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),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use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reference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numbers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A1, A2 etc. For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each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activity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meeting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or event, indicate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month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(s) in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which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they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will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be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produced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take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place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by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 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colouring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the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corresponding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cells</w:t>
            </w:r>
            <w:proofErr w:type="spellEnd"/>
            <w:r w:rsidRPr="00020D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</w:tr>
      <w:tr w:rsidR="00020D59" w:rsidRPr="00020D59" w:rsidTr="0072769C">
        <w:trPr>
          <w:gridAfter w:val="8"/>
          <w:wAfter w:w="3766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507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9" w:rsidRPr="00020D59" w:rsidRDefault="00020D59" w:rsidP="00020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o-RO"/>
              </w:rPr>
            </w:pPr>
          </w:p>
        </w:tc>
      </w:tr>
    </w:tbl>
    <w:p w:rsidR="009925BC" w:rsidRPr="00020D59" w:rsidRDefault="00065373" w:rsidP="0072769C">
      <w:pPr>
        <w:rPr>
          <w:sz w:val="18"/>
          <w:szCs w:val="18"/>
        </w:rPr>
      </w:pPr>
      <w:bookmarkStart w:id="1" w:name="_GoBack"/>
      <w:bookmarkEnd w:id="1"/>
    </w:p>
    <w:sectPr w:rsidR="009925BC" w:rsidRPr="00020D59" w:rsidSect="00020D5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59"/>
    <w:rsid w:val="00020D59"/>
    <w:rsid w:val="00065373"/>
    <w:rsid w:val="000E53EA"/>
    <w:rsid w:val="002D6C65"/>
    <w:rsid w:val="007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Acasa</cp:lastModifiedBy>
  <cp:revision>3</cp:revision>
  <dcterms:created xsi:type="dcterms:W3CDTF">2019-10-26T16:28:00Z</dcterms:created>
  <dcterms:modified xsi:type="dcterms:W3CDTF">2019-10-28T05:07:00Z</dcterms:modified>
</cp:coreProperties>
</file>