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111EC" w14:textId="37E13235" w:rsidR="004E6BBE" w:rsidRPr="004E6BBE" w:rsidRDefault="004E6BBE" w:rsidP="00FD4A07">
      <w:pPr>
        <w:pStyle w:val="Heading1"/>
        <w:pBdr>
          <w:bottom w:val="single" w:sz="4" w:space="1" w:color="auto"/>
        </w:pBdr>
        <w:rPr>
          <w:color w:val="275317" w:themeColor="accent6" w:themeShade="80"/>
          <w:sz w:val="36"/>
          <w:szCs w:val="36"/>
        </w:rPr>
      </w:pPr>
      <w:r w:rsidRPr="004E6BBE">
        <w:rPr>
          <w:noProof/>
          <w:color w:val="275317" w:themeColor="accent6" w:themeShade="80"/>
        </w:rPr>
        <w:drawing>
          <wp:anchor distT="0" distB="0" distL="114300" distR="114300" simplePos="0" relativeHeight="251658240" behindDoc="0" locked="0" layoutInCell="1" allowOverlap="1" wp14:anchorId="0836707E" wp14:editId="1755C6E1">
            <wp:simplePos x="0" y="0"/>
            <wp:positionH relativeFrom="column">
              <wp:posOffset>4051300</wp:posOffset>
            </wp:positionH>
            <wp:positionV relativeFrom="paragraph">
              <wp:posOffset>-523875</wp:posOffset>
            </wp:positionV>
            <wp:extent cx="1505585" cy="1505585"/>
            <wp:effectExtent l="0" t="0" r="0" b="0"/>
            <wp:wrapNone/>
            <wp:docPr id="1915132455" name="Picture 1" descr="A logo for a language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32455" name="Picture 1" descr="A logo for a language teach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4A07" w:rsidRPr="004E6BBE">
        <w:rPr>
          <w:color w:val="275317" w:themeColor="accent6" w:themeShade="80"/>
          <w:sz w:val="36"/>
          <w:szCs w:val="36"/>
        </w:rPr>
        <w:t>Gesellschaftsvertrag</w:t>
      </w:r>
      <w:proofErr w:type="spellEnd"/>
      <w:r w:rsidR="00FD4A07" w:rsidRPr="004E6BBE">
        <w:rPr>
          <w:color w:val="275317" w:themeColor="accent6" w:themeShade="80"/>
          <w:sz w:val="36"/>
          <w:szCs w:val="36"/>
        </w:rPr>
        <w:t xml:space="preserve"> </w:t>
      </w:r>
      <w:r w:rsidRPr="004E6BBE">
        <w:rPr>
          <w:color w:val="275317" w:themeColor="accent6" w:themeShade="80"/>
          <w:sz w:val="36"/>
          <w:szCs w:val="36"/>
        </w:rPr>
        <w:t>der</w:t>
      </w:r>
    </w:p>
    <w:p w14:paraId="5A9B49EE" w14:textId="25C49A30" w:rsidR="00FD4A07" w:rsidRPr="004E6BBE" w:rsidRDefault="00FD4A07" w:rsidP="00FD4A07">
      <w:pPr>
        <w:pStyle w:val="Heading1"/>
        <w:pBdr>
          <w:bottom w:val="single" w:sz="4" w:space="1" w:color="auto"/>
        </w:pBdr>
        <w:rPr>
          <w:b/>
          <w:bCs/>
          <w:color w:val="275317" w:themeColor="accent6" w:themeShade="80"/>
          <w:sz w:val="36"/>
          <w:szCs w:val="36"/>
        </w:rPr>
      </w:pPr>
      <w:r w:rsidRPr="004E6BBE">
        <w:rPr>
          <w:b/>
          <w:bCs/>
          <w:color w:val="275317" w:themeColor="accent6" w:themeShade="80"/>
          <w:sz w:val="36"/>
          <w:szCs w:val="36"/>
        </w:rPr>
        <w:t xml:space="preserve">Creative </w:t>
      </w:r>
      <w:proofErr w:type="spellStart"/>
      <w:r w:rsidRPr="004E6BBE">
        <w:rPr>
          <w:b/>
          <w:bCs/>
          <w:color w:val="275317" w:themeColor="accent6" w:themeShade="80"/>
          <w:sz w:val="36"/>
          <w:szCs w:val="36"/>
        </w:rPr>
        <w:t>Languageteachers</w:t>
      </w:r>
      <w:proofErr w:type="spellEnd"/>
      <w:r w:rsidRPr="004E6BBE">
        <w:rPr>
          <w:b/>
          <w:bCs/>
          <w:color w:val="275317" w:themeColor="accent6" w:themeShade="80"/>
          <w:sz w:val="36"/>
          <w:szCs w:val="36"/>
        </w:rPr>
        <w:t xml:space="preserve"> </w:t>
      </w:r>
      <w:proofErr w:type="spellStart"/>
      <w:r w:rsidRPr="004E6BBE">
        <w:rPr>
          <w:b/>
          <w:bCs/>
          <w:color w:val="275317" w:themeColor="accent6" w:themeShade="80"/>
          <w:sz w:val="36"/>
          <w:szCs w:val="36"/>
        </w:rPr>
        <w:t>GesbR</w:t>
      </w:r>
      <w:proofErr w:type="spellEnd"/>
    </w:p>
    <w:p w14:paraId="1270099A" w14:textId="25435B20" w:rsidR="00FD4A07" w:rsidRDefault="00FD4A07" w:rsidP="00FD4A07"/>
    <w:p w14:paraId="0D49D2FE" w14:textId="2DC00DE2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proofErr w:type="spellStart"/>
      <w:r w:rsidRPr="004E6BBE">
        <w:rPr>
          <w:b/>
          <w:bCs/>
          <w:color w:val="275317" w:themeColor="accent6" w:themeShade="80"/>
        </w:rPr>
        <w:t>Präambel</w:t>
      </w:r>
      <w:proofErr w:type="spellEnd"/>
    </w:p>
    <w:p w14:paraId="64301EE8" w14:textId="354765F1" w:rsidR="00FD4A07" w:rsidRDefault="00FD4A07" w:rsidP="00FD4A07">
      <w:r>
        <w:t xml:space="preserve">Die </w:t>
      </w:r>
      <w:proofErr w:type="spellStart"/>
      <w:r>
        <w:t>Gesellschafter</w:t>
      </w:r>
      <w:proofErr w:type="spellEnd"/>
      <w:r>
        <w:t xml:space="preserve"> Mag. Laura Bergmann und Dr. Elisabeth Pölzleitner </w:t>
      </w:r>
      <w:proofErr w:type="spellStart"/>
      <w:r>
        <w:t>gründen</w:t>
      </w:r>
      <w:proofErr w:type="spellEnd"/>
      <w:r>
        <w:t xml:space="preserve"> die Gesellschaft </w:t>
      </w:r>
      <w:proofErr w:type="spellStart"/>
      <w:r>
        <w:t>bürgerlichen</w:t>
      </w:r>
      <w:proofErr w:type="spellEnd"/>
      <w:r>
        <w:t xml:space="preserve"> </w:t>
      </w:r>
      <w:proofErr w:type="spellStart"/>
      <w:r>
        <w:t>Rechts</w:t>
      </w:r>
      <w:proofErr w:type="spellEnd"/>
      <w:r>
        <w:t xml:space="preserve"> (</w:t>
      </w:r>
      <w:proofErr w:type="spellStart"/>
      <w:r>
        <w:t>GesbR</w:t>
      </w:r>
      <w:proofErr w:type="spellEnd"/>
      <w:r>
        <w:t xml:space="preserve">) "Creative </w:t>
      </w:r>
      <w:proofErr w:type="spellStart"/>
      <w:r>
        <w:t>Languageteachers</w:t>
      </w:r>
      <w:proofErr w:type="spellEnd"/>
      <w:r>
        <w:t xml:space="preserve"> </w:t>
      </w:r>
      <w:proofErr w:type="spellStart"/>
      <w:r>
        <w:t>GesbR</w:t>
      </w:r>
      <w:proofErr w:type="spellEnd"/>
      <w:r>
        <w:t xml:space="preserve">". Dieser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regelt</w:t>
      </w:r>
      <w:proofErr w:type="spellEnd"/>
      <w:r>
        <w:t xml:space="preserve"> die Rechte und </w:t>
      </w:r>
      <w:proofErr w:type="spellStart"/>
      <w:r>
        <w:t>Pflichten</w:t>
      </w:r>
      <w:proofErr w:type="spellEnd"/>
      <w:r>
        <w:t xml:space="preserve"> der </w:t>
      </w:r>
      <w:proofErr w:type="spellStart"/>
      <w:r>
        <w:t>Gesellschafter</w:t>
      </w:r>
      <w:proofErr w:type="spellEnd"/>
      <w:r>
        <w:t xml:space="preserve">, die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finanzielle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der Gesellschaft.</w:t>
      </w:r>
    </w:p>
    <w:p w14:paraId="46F86FF3" w14:textId="4CA35011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>§ 1 Name und Sitz der Gesellschaft</w:t>
      </w:r>
    </w:p>
    <w:p w14:paraId="43EB8954" w14:textId="0F785E8C" w:rsidR="00FD4A07" w:rsidRDefault="00FD4A07" w:rsidP="00FD4A07">
      <w:r>
        <w:t xml:space="preserve">1. Der Name der Gesellschaft </w:t>
      </w:r>
      <w:proofErr w:type="spellStart"/>
      <w:r>
        <w:t>lautet</w:t>
      </w:r>
      <w:proofErr w:type="spellEnd"/>
      <w:r>
        <w:t xml:space="preserve">: </w:t>
      </w:r>
      <w:r w:rsidRPr="00FD4A07">
        <w:rPr>
          <w:b/>
          <w:bCs/>
        </w:rPr>
        <w:t xml:space="preserve">Creative </w:t>
      </w:r>
      <w:proofErr w:type="spellStart"/>
      <w:r w:rsidRPr="00FD4A07">
        <w:rPr>
          <w:b/>
          <w:bCs/>
        </w:rPr>
        <w:t>Languageteachers</w:t>
      </w:r>
      <w:proofErr w:type="spellEnd"/>
      <w:r w:rsidRPr="00FD4A07">
        <w:rPr>
          <w:b/>
          <w:bCs/>
        </w:rPr>
        <w:t xml:space="preserve"> </w:t>
      </w:r>
      <w:proofErr w:type="spellStart"/>
      <w:r w:rsidRPr="00FD4A07">
        <w:rPr>
          <w:b/>
          <w:bCs/>
        </w:rPr>
        <w:t>GesbR</w:t>
      </w:r>
      <w:proofErr w:type="spellEnd"/>
      <w:r>
        <w:t>.</w:t>
      </w:r>
    </w:p>
    <w:p w14:paraId="3E00435E" w14:textId="6BE0501C" w:rsidR="00FD4A07" w:rsidRDefault="00FD4A07" w:rsidP="00FD4A07">
      <w:r>
        <w:t xml:space="preserve">2. Der Sitz der Gesellschaft </w:t>
      </w:r>
      <w:proofErr w:type="spellStart"/>
      <w:r>
        <w:t>ist</w:t>
      </w:r>
      <w:proofErr w:type="spellEnd"/>
      <w:r w:rsidR="004E6BBE">
        <w:t xml:space="preserve">: </w:t>
      </w:r>
      <w:r w:rsidR="00CB405D">
        <w:t>Eggenberger Alle 30, 8020 Graz</w:t>
      </w:r>
    </w:p>
    <w:p w14:paraId="4EB6F9E0" w14:textId="025DF182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 § 2 Zweck der Gesellschaft</w:t>
      </w:r>
    </w:p>
    <w:p w14:paraId="5C9CF44B" w14:textId="2F9B8FD2" w:rsidR="00FD4A07" w:rsidRDefault="00FD4A07" w:rsidP="00FD4A07">
      <w:r>
        <w:t xml:space="preserve">Zweck der Gesellschaft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Erstellung</w:t>
      </w:r>
      <w:proofErr w:type="spellEnd"/>
      <w:r>
        <w:t xml:space="preserve"> und der </w:t>
      </w:r>
      <w:proofErr w:type="spellStart"/>
      <w:r>
        <w:t>Verkauf</w:t>
      </w:r>
      <w:proofErr w:type="spellEnd"/>
      <w:r>
        <w:t xml:space="preserve"> von </w:t>
      </w:r>
      <w:proofErr w:type="spellStart"/>
      <w:r>
        <w:t>Unterrichtsmaterialien</w:t>
      </w:r>
      <w:proofErr w:type="spellEnd"/>
      <w:r>
        <w:t xml:space="preserve"> für den </w:t>
      </w:r>
      <w:proofErr w:type="spellStart"/>
      <w:r>
        <w:t>Englischunterricht</w:t>
      </w:r>
      <w:proofErr w:type="spellEnd"/>
      <w:r>
        <w:t xml:space="preserve">. Die Gesellschaft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berechtigt</w:t>
      </w:r>
      <w:proofErr w:type="spellEnd"/>
      <w:r>
        <w:t xml:space="preserve">, alle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notwendigen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förderlichen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ergreifen</w:t>
      </w:r>
      <w:proofErr w:type="spellEnd"/>
      <w:r>
        <w:t>.</w:t>
      </w:r>
    </w:p>
    <w:p w14:paraId="2C490DC2" w14:textId="7B82B8C5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3 </w:t>
      </w:r>
      <w:proofErr w:type="spellStart"/>
      <w:r w:rsidRPr="004E6BBE">
        <w:rPr>
          <w:b/>
          <w:bCs/>
          <w:color w:val="275317" w:themeColor="accent6" w:themeShade="80"/>
        </w:rPr>
        <w:t>Gesellschafter</w:t>
      </w:r>
      <w:proofErr w:type="spellEnd"/>
      <w:r w:rsidRPr="004E6BBE">
        <w:rPr>
          <w:b/>
          <w:bCs/>
          <w:color w:val="275317" w:themeColor="accent6" w:themeShade="80"/>
        </w:rPr>
        <w:t xml:space="preserve"> und </w:t>
      </w:r>
      <w:proofErr w:type="spellStart"/>
      <w:r w:rsidRPr="004E6BBE">
        <w:rPr>
          <w:b/>
          <w:bCs/>
          <w:color w:val="275317" w:themeColor="accent6" w:themeShade="80"/>
        </w:rPr>
        <w:t>Beteiligung</w:t>
      </w:r>
      <w:proofErr w:type="spellEnd"/>
    </w:p>
    <w:p w14:paraId="09A18B05" w14:textId="77777777" w:rsidR="00FD4A07" w:rsidRDefault="00FD4A07" w:rsidP="00FD4A07">
      <w:r>
        <w:t xml:space="preserve">1. </w:t>
      </w:r>
      <w:proofErr w:type="spellStart"/>
      <w:r>
        <w:t>Gesellschafter</w:t>
      </w:r>
      <w:proofErr w:type="spellEnd"/>
      <w:r>
        <w:t xml:space="preserve"> der Gesellschaft </w:t>
      </w:r>
      <w:proofErr w:type="spellStart"/>
      <w:r>
        <w:t>sind</w:t>
      </w:r>
      <w:proofErr w:type="spellEnd"/>
      <w:r>
        <w:t>:</w:t>
      </w:r>
    </w:p>
    <w:p w14:paraId="155EF37E" w14:textId="083A7CD7" w:rsidR="00FD4A07" w:rsidRDefault="00FD4A07" w:rsidP="00FD4A07">
      <w:r>
        <w:t xml:space="preserve">   - Mag. Laura Bergmann</w:t>
      </w:r>
      <w:r>
        <w:t>, Eggenberger Allee 30, 8020 Graz</w:t>
      </w:r>
    </w:p>
    <w:p w14:paraId="76AFF6D9" w14:textId="7CA5E1BB" w:rsidR="00FD4A07" w:rsidRDefault="00FD4A07" w:rsidP="00FD4A07">
      <w:r>
        <w:t xml:space="preserve">   - Dr. Elisabeth Pölzleitner</w:t>
      </w:r>
      <w:r>
        <w:t xml:space="preserve">, </w:t>
      </w:r>
      <w:proofErr w:type="spellStart"/>
      <w:r>
        <w:t>Scheigergasse</w:t>
      </w:r>
      <w:proofErr w:type="spellEnd"/>
      <w:r>
        <w:t xml:space="preserve"> 74, 8010 Graz</w:t>
      </w:r>
    </w:p>
    <w:p w14:paraId="579DC703" w14:textId="77777777" w:rsidR="00FD4A07" w:rsidRDefault="00FD4A07" w:rsidP="00FD4A07">
      <w:r>
        <w:t xml:space="preserve">2.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Rechten</w:t>
      </w:r>
      <w:proofErr w:type="spellEnd"/>
      <w:r>
        <w:t xml:space="preserve"> und </w:t>
      </w:r>
      <w:proofErr w:type="spellStart"/>
      <w:r>
        <w:t>Pflichten</w:t>
      </w:r>
      <w:proofErr w:type="spellEnd"/>
      <w:r>
        <w:t xml:space="preserve"> an der Gesellschaft </w:t>
      </w:r>
      <w:proofErr w:type="spellStart"/>
      <w:r>
        <w:t>beteiligt</w:t>
      </w:r>
      <w:proofErr w:type="spellEnd"/>
      <w:r>
        <w:t>.</w:t>
      </w:r>
    </w:p>
    <w:p w14:paraId="2744A0B4" w14:textId="3A8D6353" w:rsidR="00FD4A07" w:rsidRPr="00FD4A07" w:rsidRDefault="00FD4A07" w:rsidP="00FD4A07">
      <w:pPr>
        <w:pStyle w:val="Heading4"/>
        <w:rPr>
          <w:b/>
          <w:bCs/>
        </w:rPr>
      </w:pPr>
      <w:r w:rsidRPr="004E6BBE">
        <w:rPr>
          <w:b/>
          <w:bCs/>
          <w:color w:val="275317" w:themeColor="accent6" w:themeShade="80"/>
        </w:rPr>
        <w:t xml:space="preserve">§ 4 </w:t>
      </w:r>
      <w:proofErr w:type="spellStart"/>
      <w:r w:rsidRPr="004E6BBE">
        <w:rPr>
          <w:b/>
          <w:bCs/>
          <w:color w:val="275317" w:themeColor="accent6" w:themeShade="80"/>
        </w:rPr>
        <w:t>Einlagen</w:t>
      </w:r>
      <w:proofErr w:type="spellEnd"/>
    </w:p>
    <w:p w14:paraId="0ED5F0D6" w14:textId="77777777" w:rsidR="00FD4A07" w:rsidRDefault="00FD4A07" w:rsidP="00FD4A07">
      <w:r>
        <w:t xml:space="preserve">1.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verpflichten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Arbeitsleistungen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Know-how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Erreichung</w:t>
      </w:r>
      <w:proofErr w:type="spellEnd"/>
      <w:r>
        <w:t xml:space="preserve"> des </w:t>
      </w:r>
      <w:proofErr w:type="spellStart"/>
      <w:r>
        <w:t>Gesellschaftszwecks</w:t>
      </w:r>
      <w:proofErr w:type="spellEnd"/>
      <w:r>
        <w:t xml:space="preserve"> </w:t>
      </w:r>
      <w:proofErr w:type="spellStart"/>
      <w:r>
        <w:t>einzubringen</w:t>
      </w:r>
      <w:proofErr w:type="spellEnd"/>
      <w:r>
        <w:t>.</w:t>
      </w:r>
    </w:p>
    <w:p w14:paraId="4084F43F" w14:textId="77777777" w:rsidR="00FD4A07" w:rsidRDefault="00FD4A07" w:rsidP="00FD4A07">
      <w:r>
        <w:t xml:space="preserve">2. Eine </w:t>
      </w:r>
      <w:proofErr w:type="spellStart"/>
      <w:r>
        <w:t>finanzielle</w:t>
      </w:r>
      <w:proofErr w:type="spellEnd"/>
      <w:r>
        <w:t xml:space="preserve"> </w:t>
      </w:r>
      <w:proofErr w:type="spellStart"/>
      <w:r>
        <w:t>Einlage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für die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vorgesehen</w:t>
      </w:r>
      <w:proofErr w:type="spellEnd"/>
      <w:r>
        <w:t xml:space="preserve">, es sei </w:t>
      </w:r>
      <w:proofErr w:type="spellStart"/>
      <w:r>
        <w:t>denn</w:t>
      </w:r>
      <w:proofErr w:type="spellEnd"/>
      <w:r>
        <w:t xml:space="preserve">, dies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separate </w:t>
      </w:r>
      <w:proofErr w:type="spellStart"/>
      <w:r>
        <w:t>Vereinbarung</w:t>
      </w:r>
      <w:proofErr w:type="spellEnd"/>
      <w:r>
        <w:t xml:space="preserve"> </w:t>
      </w:r>
      <w:proofErr w:type="spellStart"/>
      <w:r>
        <w:t>festgelegt</w:t>
      </w:r>
      <w:proofErr w:type="spellEnd"/>
      <w:r>
        <w:t>.</w:t>
      </w:r>
    </w:p>
    <w:p w14:paraId="1A780D44" w14:textId="462FDB96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5 </w:t>
      </w:r>
      <w:proofErr w:type="spellStart"/>
      <w:r w:rsidRPr="004E6BBE">
        <w:rPr>
          <w:b/>
          <w:bCs/>
          <w:color w:val="275317" w:themeColor="accent6" w:themeShade="80"/>
        </w:rPr>
        <w:t>Geschäftsführung</w:t>
      </w:r>
      <w:proofErr w:type="spellEnd"/>
      <w:r w:rsidRPr="004E6BBE">
        <w:rPr>
          <w:b/>
          <w:bCs/>
          <w:color w:val="275317" w:themeColor="accent6" w:themeShade="80"/>
        </w:rPr>
        <w:t xml:space="preserve"> und </w:t>
      </w:r>
      <w:proofErr w:type="spellStart"/>
      <w:r w:rsidRPr="004E6BBE">
        <w:rPr>
          <w:b/>
          <w:bCs/>
          <w:color w:val="275317" w:themeColor="accent6" w:themeShade="80"/>
        </w:rPr>
        <w:t>Vertretung</w:t>
      </w:r>
      <w:proofErr w:type="spellEnd"/>
    </w:p>
    <w:p w14:paraId="0AA1B310" w14:textId="77777777" w:rsidR="00FD4A07" w:rsidRDefault="00FD4A07" w:rsidP="00FD4A07">
      <w:r>
        <w:t xml:space="preserve">1.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 xml:space="preserve"> </w:t>
      </w:r>
      <w:proofErr w:type="spellStart"/>
      <w:r>
        <w:t>gemeinschaftlich</w:t>
      </w:r>
      <w:proofErr w:type="spellEnd"/>
      <w:r>
        <w:t xml:space="preserve"> die </w:t>
      </w:r>
      <w:proofErr w:type="spellStart"/>
      <w:r>
        <w:t>Geschäftsführung</w:t>
      </w:r>
      <w:proofErr w:type="spellEnd"/>
      <w:r>
        <w:t xml:space="preserve"> der Gesellschaft.</w:t>
      </w:r>
    </w:p>
    <w:p w14:paraId="785F199E" w14:textId="77777777" w:rsidR="00FD4A07" w:rsidRDefault="00FD4A07" w:rsidP="00FD4A07">
      <w:r>
        <w:t xml:space="preserve">2. </w:t>
      </w:r>
      <w:proofErr w:type="spellStart"/>
      <w:r>
        <w:t>Entscheidungen</w:t>
      </w:r>
      <w:proofErr w:type="spellEnd"/>
      <w:r>
        <w:t xml:space="preserve">, die den </w:t>
      </w:r>
      <w:proofErr w:type="spellStart"/>
      <w:r>
        <w:t>gewöhnlichen</w:t>
      </w:r>
      <w:proofErr w:type="spellEnd"/>
      <w:r>
        <w:t xml:space="preserve"> </w:t>
      </w:r>
      <w:proofErr w:type="spellStart"/>
      <w:r>
        <w:t>Betrieb</w:t>
      </w:r>
      <w:proofErr w:type="spellEnd"/>
      <w:r>
        <w:t xml:space="preserve"> der Gesellschaft </w:t>
      </w:r>
      <w:proofErr w:type="spellStart"/>
      <w:r>
        <w:t>überschreiten</w:t>
      </w:r>
      <w:proofErr w:type="spellEnd"/>
      <w:r>
        <w:t xml:space="preserve">, </w:t>
      </w:r>
      <w:proofErr w:type="spellStart"/>
      <w:r>
        <w:t>bedürfen</w:t>
      </w:r>
      <w:proofErr w:type="spellEnd"/>
      <w:r>
        <w:t xml:space="preserve"> der </w:t>
      </w:r>
      <w:proofErr w:type="spellStart"/>
      <w:r>
        <w:t>Zustimmung</w:t>
      </w:r>
      <w:proofErr w:type="spellEnd"/>
      <w:r>
        <w:t xml:space="preserve"> </w:t>
      </w:r>
      <w:proofErr w:type="spellStart"/>
      <w:r>
        <w:t>beider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>.</w:t>
      </w:r>
    </w:p>
    <w:p w14:paraId="4616B8C8" w14:textId="733B3575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6 </w:t>
      </w:r>
      <w:proofErr w:type="spellStart"/>
      <w:r w:rsidRPr="004E6BBE">
        <w:rPr>
          <w:b/>
          <w:bCs/>
          <w:color w:val="275317" w:themeColor="accent6" w:themeShade="80"/>
        </w:rPr>
        <w:t>Haftung</w:t>
      </w:r>
      <w:proofErr w:type="spellEnd"/>
    </w:p>
    <w:p w14:paraId="70BBAAF1" w14:textId="744D6BE1" w:rsidR="00FD4A07" w:rsidRDefault="00FD4A07" w:rsidP="00FD4A07">
      <w:r>
        <w:t xml:space="preserve">Die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haften</w:t>
      </w:r>
      <w:proofErr w:type="spellEnd"/>
      <w:r>
        <w:t xml:space="preserve"> für die </w:t>
      </w:r>
      <w:proofErr w:type="spellStart"/>
      <w:r>
        <w:t>Verbindlichkeiten</w:t>
      </w:r>
      <w:proofErr w:type="spellEnd"/>
      <w:r>
        <w:t xml:space="preserve"> der Gesellschaft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und </w:t>
      </w:r>
      <w:proofErr w:type="spellStart"/>
      <w:r>
        <w:t>unbeschränkt</w:t>
      </w:r>
      <w:proofErr w:type="spellEnd"/>
      <w:r>
        <w:t>.</w:t>
      </w:r>
    </w:p>
    <w:p w14:paraId="2B74A8EF" w14:textId="5F5192C6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7 </w:t>
      </w:r>
      <w:proofErr w:type="spellStart"/>
      <w:r w:rsidRPr="004E6BBE">
        <w:rPr>
          <w:b/>
          <w:bCs/>
          <w:color w:val="275317" w:themeColor="accent6" w:themeShade="80"/>
        </w:rPr>
        <w:t>Gewinn</w:t>
      </w:r>
      <w:proofErr w:type="spellEnd"/>
      <w:r w:rsidRPr="004E6BBE">
        <w:rPr>
          <w:b/>
          <w:bCs/>
          <w:color w:val="275317" w:themeColor="accent6" w:themeShade="80"/>
        </w:rPr>
        <w:t xml:space="preserve">- und </w:t>
      </w:r>
      <w:proofErr w:type="spellStart"/>
      <w:r w:rsidRPr="004E6BBE">
        <w:rPr>
          <w:b/>
          <w:bCs/>
          <w:color w:val="275317" w:themeColor="accent6" w:themeShade="80"/>
        </w:rPr>
        <w:t>Verlustverteilung</w:t>
      </w:r>
      <w:proofErr w:type="spellEnd"/>
    </w:p>
    <w:p w14:paraId="3581A94C" w14:textId="2FD19BE1" w:rsidR="00FD4A07" w:rsidRDefault="00FD4A07" w:rsidP="00FD4A07">
      <w:r>
        <w:t xml:space="preserve">1. Der </w:t>
      </w:r>
      <w:proofErr w:type="spellStart"/>
      <w:r>
        <w:t>Gewinn</w:t>
      </w:r>
      <w:proofErr w:type="spellEnd"/>
      <w:r>
        <w:t xml:space="preserve"> der Gesellschaft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Gesellschaftern</w:t>
      </w:r>
      <w:proofErr w:type="spellEnd"/>
      <w:r>
        <w:t xml:space="preserve"> </w:t>
      </w:r>
      <w:proofErr w:type="spellStart"/>
      <w:r>
        <w:t>aufgeteilt</w:t>
      </w:r>
      <w:proofErr w:type="spellEnd"/>
      <w:r>
        <w:t>.</w:t>
      </w:r>
    </w:p>
    <w:p w14:paraId="4A48A598" w14:textId="77777777" w:rsidR="00FD4A07" w:rsidRDefault="00FD4A07" w:rsidP="00FD4A07">
      <w:r>
        <w:t xml:space="preserve">2. Ein </w:t>
      </w:r>
      <w:proofErr w:type="spellStart"/>
      <w:r>
        <w:t>etwaiger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von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Gesellschaftern</w:t>
      </w:r>
      <w:proofErr w:type="spellEnd"/>
      <w:r>
        <w:t xml:space="preserve"> </w:t>
      </w:r>
      <w:proofErr w:type="spellStart"/>
      <w:r>
        <w:t>getragen</w:t>
      </w:r>
      <w:proofErr w:type="spellEnd"/>
      <w:r>
        <w:t>.</w:t>
      </w:r>
    </w:p>
    <w:p w14:paraId="6005A204" w14:textId="77777777" w:rsidR="00FD4A07" w:rsidRDefault="00FD4A07" w:rsidP="00FD4A07"/>
    <w:p w14:paraId="53255F93" w14:textId="1373070F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lastRenderedPageBreak/>
        <w:t xml:space="preserve">§ 8 </w:t>
      </w:r>
      <w:proofErr w:type="spellStart"/>
      <w:r w:rsidRPr="004E6BBE">
        <w:rPr>
          <w:b/>
          <w:bCs/>
          <w:color w:val="275317" w:themeColor="accent6" w:themeShade="80"/>
        </w:rPr>
        <w:t>Kündigung</w:t>
      </w:r>
      <w:proofErr w:type="spellEnd"/>
      <w:r w:rsidRPr="004E6BBE">
        <w:rPr>
          <w:b/>
          <w:bCs/>
          <w:color w:val="275317" w:themeColor="accent6" w:themeShade="80"/>
        </w:rPr>
        <w:t xml:space="preserve"> und </w:t>
      </w:r>
      <w:proofErr w:type="spellStart"/>
      <w:r w:rsidRPr="004E6BBE">
        <w:rPr>
          <w:b/>
          <w:bCs/>
          <w:color w:val="275317" w:themeColor="accent6" w:themeShade="80"/>
        </w:rPr>
        <w:t>Auflösung</w:t>
      </w:r>
      <w:proofErr w:type="spellEnd"/>
    </w:p>
    <w:p w14:paraId="5BD0685C" w14:textId="7BAA99E9" w:rsidR="00FD4A07" w:rsidRDefault="00FD4A07" w:rsidP="00FD4A07">
      <w:r>
        <w:t xml:space="preserve">1.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hat das Recht, die Gesellschaft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Einhaltung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Frist von </w:t>
      </w:r>
      <w:r>
        <w:t>1 Monat</w:t>
      </w:r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kündigen</w:t>
      </w:r>
      <w:proofErr w:type="spellEnd"/>
      <w:r>
        <w:t>.</w:t>
      </w:r>
    </w:p>
    <w:p w14:paraId="65408915" w14:textId="77777777" w:rsidR="00FD4A07" w:rsidRDefault="00FD4A07" w:rsidP="00FD4A07">
      <w:r>
        <w:t xml:space="preserve">2. Die Gesellschaft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einstimmigen</w:t>
      </w:r>
      <w:proofErr w:type="spellEnd"/>
      <w:r>
        <w:t xml:space="preserve"> </w:t>
      </w:r>
      <w:proofErr w:type="spellStart"/>
      <w:r>
        <w:t>Beschluss</w:t>
      </w:r>
      <w:proofErr w:type="spellEnd"/>
      <w:r>
        <w:t xml:space="preserve"> der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Eintritt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gesetzlichen</w:t>
      </w:r>
      <w:proofErr w:type="spellEnd"/>
      <w:r>
        <w:t xml:space="preserve"> </w:t>
      </w:r>
      <w:proofErr w:type="spellStart"/>
      <w:r>
        <w:t>Auflösungsgrundes</w:t>
      </w:r>
      <w:proofErr w:type="spellEnd"/>
      <w:r>
        <w:t xml:space="preserve"> </w:t>
      </w:r>
      <w:proofErr w:type="spellStart"/>
      <w:r>
        <w:t>beendet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7D7C789" w14:textId="77777777" w:rsidR="00FD4A07" w:rsidRDefault="00FD4A07" w:rsidP="00FD4A07">
      <w:r>
        <w:t xml:space="preserve">3. </w:t>
      </w:r>
      <w:proofErr w:type="spellStart"/>
      <w:r>
        <w:t>Im</w:t>
      </w:r>
      <w:proofErr w:type="spellEnd"/>
      <w:r>
        <w:t xml:space="preserve"> Falle der </w:t>
      </w:r>
      <w:proofErr w:type="spellStart"/>
      <w:r>
        <w:t>Auflösung</w:t>
      </w:r>
      <w:proofErr w:type="spellEnd"/>
      <w:r>
        <w:t xml:space="preserve"> der Gesellschaft </w:t>
      </w:r>
      <w:proofErr w:type="spellStart"/>
      <w:r>
        <w:t>wird</w:t>
      </w:r>
      <w:proofErr w:type="spellEnd"/>
      <w:r>
        <w:t xml:space="preserve"> das </w:t>
      </w:r>
      <w:proofErr w:type="spellStart"/>
      <w:r>
        <w:t>verbleibende</w:t>
      </w:r>
      <w:proofErr w:type="spellEnd"/>
      <w:r>
        <w:t xml:space="preserve"> </w:t>
      </w:r>
      <w:proofErr w:type="spellStart"/>
      <w:r>
        <w:t>Vermögen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Begleichung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Verbindlichkeiten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an die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verteilt</w:t>
      </w:r>
      <w:proofErr w:type="spellEnd"/>
      <w:r>
        <w:t>.</w:t>
      </w:r>
    </w:p>
    <w:p w14:paraId="51195CAF" w14:textId="2E567814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9 </w:t>
      </w:r>
      <w:proofErr w:type="spellStart"/>
      <w:r w:rsidRPr="004E6BBE">
        <w:rPr>
          <w:b/>
          <w:bCs/>
          <w:color w:val="275317" w:themeColor="accent6" w:themeShade="80"/>
        </w:rPr>
        <w:t>Schlussbestimmungen</w:t>
      </w:r>
      <w:proofErr w:type="spellEnd"/>
    </w:p>
    <w:p w14:paraId="55058A21" w14:textId="77777777" w:rsidR="00FD4A07" w:rsidRDefault="00FD4A07" w:rsidP="00FD4A07">
      <w:r>
        <w:t xml:space="preserve">1. </w:t>
      </w:r>
      <w:proofErr w:type="spellStart"/>
      <w:r>
        <w:t>Änderungen</w:t>
      </w:r>
      <w:proofErr w:type="spellEnd"/>
      <w:r>
        <w:t xml:space="preserve"> und </w:t>
      </w:r>
      <w:proofErr w:type="spellStart"/>
      <w:r>
        <w:t>Ergänzungen</w:t>
      </w:r>
      <w:proofErr w:type="spellEnd"/>
      <w:r>
        <w:t xml:space="preserve"> dieses </w:t>
      </w:r>
      <w:proofErr w:type="spellStart"/>
      <w:r>
        <w:t>Vertrages</w:t>
      </w:r>
      <w:proofErr w:type="spellEnd"/>
      <w:r>
        <w:t xml:space="preserve"> </w:t>
      </w:r>
      <w:proofErr w:type="spellStart"/>
      <w:r>
        <w:t>bedürfen</w:t>
      </w:r>
      <w:proofErr w:type="spellEnd"/>
      <w:r>
        <w:t xml:space="preserve"> der </w:t>
      </w:r>
      <w:proofErr w:type="spellStart"/>
      <w:r>
        <w:t>Schriftform</w:t>
      </w:r>
      <w:proofErr w:type="spellEnd"/>
      <w:r>
        <w:t xml:space="preserve"> und der </w:t>
      </w:r>
      <w:proofErr w:type="spellStart"/>
      <w:r>
        <w:t>Zustimmung</w:t>
      </w:r>
      <w:proofErr w:type="spellEnd"/>
      <w:r>
        <w:t xml:space="preserve"> </w:t>
      </w:r>
      <w:proofErr w:type="spellStart"/>
      <w:r>
        <w:t>beider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>.</w:t>
      </w:r>
    </w:p>
    <w:p w14:paraId="5090E4AF" w14:textId="77777777" w:rsidR="00FD4A07" w:rsidRDefault="00FD4A07" w:rsidP="00FD4A07">
      <w:r>
        <w:t xml:space="preserve">2.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</w:t>
      </w:r>
      <w:proofErr w:type="spellStart"/>
      <w:r>
        <w:t>Bestimmungen</w:t>
      </w:r>
      <w:proofErr w:type="spellEnd"/>
      <w:r>
        <w:t xml:space="preserve"> dieses </w:t>
      </w:r>
      <w:proofErr w:type="spellStart"/>
      <w:r>
        <w:t>Vertrages</w:t>
      </w:r>
      <w:proofErr w:type="spellEnd"/>
      <w:r>
        <w:t xml:space="preserve"> </w:t>
      </w:r>
      <w:proofErr w:type="spellStart"/>
      <w:r>
        <w:t>unwirksam</w:t>
      </w:r>
      <w:proofErr w:type="spellEnd"/>
      <w:r>
        <w:t xml:space="preserve"> sein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so </w:t>
      </w:r>
      <w:proofErr w:type="spellStart"/>
      <w:r>
        <w:t>bleibt</w:t>
      </w:r>
      <w:proofErr w:type="spellEnd"/>
      <w:r>
        <w:t xml:space="preserve"> der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Übrigen</w:t>
      </w:r>
      <w:proofErr w:type="spellEnd"/>
      <w:r>
        <w:t xml:space="preserve"> </w:t>
      </w:r>
      <w:proofErr w:type="spellStart"/>
      <w:r>
        <w:t>wirksam</w:t>
      </w:r>
      <w:proofErr w:type="spellEnd"/>
      <w:r>
        <w:t xml:space="preserve">. Die </w:t>
      </w:r>
      <w:proofErr w:type="spellStart"/>
      <w:r>
        <w:t>unwirksame</w:t>
      </w:r>
      <w:proofErr w:type="spellEnd"/>
      <w:r>
        <w:t xml:space="preserve"> Bestimmung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Regelung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ersetzen</w:t>
      </w:r>
      <w:proofErr w:type="spellEnd"/>
      <w:r>
        <w:t xml:space="preserve">, die dem </w:t>
      </w:r>
      <w:proofErr w:type="spellStart"/>
      <w:r>
        <w:t>wirtschaftlichen</w:t>
      </w:r>
      <w:proofErr w:type="spellEnd"/>
      <w:r>
        <w:t xml:space="preserve"> Zweck der </w:t>
      </w:r>
      <w:proofErr w:type="spellStart"/>
      <w:r>
        <w:t>unwirksamen</w:t>
      </w:r>
      <w:proofErr w:type="spellEnd"/>
      <w:r>
        <w:t xml:space="preserve"> Bestimmung am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kommt</w:t>
      </w:r>
      <w:proofErr w:type="spellEnd"/>
      <w:r>
        <w:t>.</w:t>
      </w:r>
    </w:p>
    <w:p w14:paraId="61A1FF77" w14:textId="77777777" w:rsidR="00FD4A07" w:rsidRDefault="00FD4A07" w:rsidP="00FD4A07"/>
    <w:p w14:paraId="123021C3" w14:textId="2B26F24D" w:rsidR="00FD4A07" w:rsidRDefault="00FD4A07" w:rsidP="00FD4A07">
      <w:r>
        <w:t>Ort, Datum:</w:t>
      </w:r>
    </w:p>
    <w:p w14:paraId="5B8BEFAF" w14:textId="485467CC" w:rsidR="00FD4A07" w:rsidRDefault="00FD4A07" w:rsidP="00FD4A07">
      <w:proofErr w:type="spellStart"/>
      <w:r>
        <w:t>Unterschriften</w:t>
      </w:r>
      <w:proofErr w:type="spellEnd"/>
      <w:r>
        <w:t xml:space="preserve"> der </w:t>
      </w:r>
      <w:proofErr w:type="spellStart"/>
      <w:r>
        <w:t>Gesellschafter</w:t>
      </w:r>
      <w:proofErr w:type="spellEnd"/>
      <w:r>
        <w:t>:</w:t>
      </w:r>
    </w:p>
    <w:p w14:paraId="2276EF1B" w14:textId="77777777" w:rsidR="00FD4A07" w:rsidRDefault="00FD4A07" w:rsidP="00FD4A07">
      <w:r>
        <w:t xml:space="preserve">   </w:t>
      </w:r>
    </w:p>
    <w:p w14:paraId="47BFB32D" w14:textId="77777777" w:rsidR="00FD4A07" w:rsidRDefault="00FD4A07" w:rsidP="00FD4A07">
      <w:r>
        <w:t xml:space="preserve">__________________________  </w:t>
      </w:r>
    </w:p>
    <w:p w14:paraId="2049B36B" w14:textId="0A734598" w:rsidR="00FD4A07" w:rsidRDefault="00FD4A07" w:rsidP="00FD4A07">
      <w:r>
        <w:t>Mag. Laura Bergmann</w:t>
      </w:r>
    </w:p>
    <w:p w14:paraId="4674E331" w14:textId="77777777" w:rsidR="00FD4A07" w:rsidRDefault="00FD4A07" w:rsidP="00FD4A07"/>
    <w:p w14:paraId="0D3CA80B" w14:textId="77777777" w:rsidR="00FD4A07" w:rsidRDefault="00FD4A07" w:rsidP="00FD4A07">
      <w:r>
        <w:t xml:space="preserve">__________________________  </w:t>
      </w:r>
    </w:p>
    <w:p w14:paraId="6B076E48" w14:textId="3391466B" w:rsidR="00FD4A07" w:rsidRDefault="00FD4A07" w:rsidP="00FD4A07">
      <w:r>
        <w:t>Dr. Elisabeth Pölzleitner</w:t>
      </w:r>
    </w:p>
    <w:p w14:paraId="171EBA84" w14:textId="77777777" w:rsidR="00FD4A07" w:rsidRDefault="00FD4A07" w:rsidP="00FD4A07"/>
    <w:p w14:paraId="0FE43913" w14:textId="1F864F36" w:rsidR="00E7093B" w:rsidRDefault="00FD4A07" w:rsidP="00FD4A07">
      <w:r>
        <w:t xml:space="preserve">Dieser </w:t>
      </w:r>
      <w:proofErr w:type="spellStart"/>
      <w:r>
        <w:t>Gesellschaftsvertrag</w:t>
      </w:r>
      <w:proofErr w:type="spellEnd"/>
      <w:r>
        <w:t xml:space="preserve"> </w:t>
      </w:r>
      <w:proofErr w:type="spellStart"/>
      <w:r>
        <w:t>tritt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Unterzeichnung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in Kraft.</w:t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07"/>
    <w:rsid w:val="000849CD"/>
    <w:rsid w:val="004E6BBE"/>
    <w:rsid w:val="005A6D3B"/>
    <w:rsid w:val="00953413"/>
    <w:rsid w:val="00AA74BE"/>
    <w:rsid w:val="00CB405D"/>
    <w:rsid w:val="00D17C6E"/>
    <w:rsid w:val="00E7093B"/>
    <w:rsid w:val="00E774AB"/>
    <w:rsid w:val="00FD4A07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2B484"/>
  <w15:chartTrackingRefBased/>
  <w15:docId w15:val="{AC4241D9-3FD2-46E5-8040-A66522E8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2024-11-11T18:18:00Z</dcterms:created>
  <dcterms:modified xsi:type="dcterms:W3CDTF">2024-11-11T18:18:00Z</dcterms:modified>
</cp:coreProperties>
</file>