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86" w:rsidRPr="00EE2C86" w:rsidRDefault="00EE2C86" w:rsidP="00EE2C86">
      <w:pPr>
        <w:jc w:val="center"/>
        <w:rPr>
          <w:rFonts w:ascii="Arial" w:hAnsi="Arial" w:cs="Arial"/>
          <w:b/>
          <w:u w:val="single"/>
        </w:rPr>
      </w:pPr>
      <w:r w:rsidRPr="00EE2C86">
        <w:rPr>
          <w:rFonts w:ascii="Arial" w:hAnsi="Arial" w:cs="Arial"/>
          <w:b/>
          <w:u w:val="single"/>
        </w:rPr>
        <w:t>Einreichung</w:t>
      </w:r>
    </w:p>
    <w:p w:rsidR="00EE2C86" w:rsidRPr="00EE2C86" w:rsidRDefault="00EE2C86" w:rsidP="00EE2C86">
      <w:pPr>
        <w:spacing w:after="0"/>
        <w:jc w:val="center"/>
        <w:rPr>
          <w:rFonts w:ascii="Arial" w:hAnsi="Arial" w:cs="Arial"/>
        </w:rPr>
      </w:pPr>
      <w:r w:rsidRPr="00EE2C86">
        <w:rPr>
          <w:rFonts w:ascii="Arial" w:hAnsi="Arial" w:cs="Arial"/>
        </w:rPr>
        <w:t xml:space="preserve">Bildungsstandards im Spannungsfeld zwischen Politik und schulischem Alltag </w:t>
      </w:r>
    </w:p>
    <w:p w:rsidR="00EE2C86" w:rsidRPr="00EE2C86" w:rsidRDefault="00EE2C86" w:rsidP="00EE2C86">
      <w:pPr>
        <w:spacing w:after="0" w:line="360" w:lineRule="auto"/>
        <w:jc w:val="center"/>
        <w:rPr>
          <w:rFonts w:ascii="Arial" w:hAnsi="Arial" w:cs="Arial"/>
        </w:rPr>
      </w:pPr>
      <w:r w:rsidRPr="00EE2C86">
        <w:rPr>
          <w:rFonts w:ascii="Arial" w:hAnsi="Arial" w:cs="Arial"/>
        </w:rPr>
        <w:t xml:space="preserve">20. – 21. April 2017 in Linz, Johannes Kepler Universität </w:t>
      </w:r>
    </w:p>
    <w:p w:rsidR="00EE2C86" w:rsidRPr="00EE2C86" w:rsidRDefault="00EE2C86" w:rsidP="00EE2C86">
      <w:pPr>
        <w:pBdr>
          <w:bottom w:val="single" w:sz="4" w:space="1" w:color="auto"/>
        </w:pBdr>
        <w:shd w:val="clear" w:color="auto" w:fill="FFFFFF" w:themeFill="background1"/>
        <w:spacing w:line="360" w:lineRule="auto"/>
        <w:jc w:val="center"/>
        <w:rPr>
          <w:rFonts w:ascii="Arial" w:hAnsi="Arial" w:cs="Arial"/>
        </w:rPr>
      </w:pPr>
    </w:p>
    <w:p w:rsidR="00EE2C86" w:rsidRDefault="00EE2C86" w:rsidP="00EE2C86">
      <w:pPr>
        <w:pBdr>
          <w:bottom w:val="single" w:sz="4" w:space="1" w:color="auto"/>
        </w:pBdr>
        <w:shd w:val="clear" w:color="auto" w:fill="FFFFFF" w:themeFill="background1"/>
        <w:tabs>
          <w:tab w:val="left" w:pos="3480"/>
        </w:tabs>
        <w:spacing w:after="20" w:line="360" w:lineRule="auto"/>
        <w:rPr>
          <w:rFonts w:ascii="Arial" w:hAnsi="Arial" w:cs="Arial"/>
          <w:b/>
          <w:sz w:val="2"/>
          <w:szCs w:val="2"/>
        </w:rPr>
      </w:pPr>
      <w:r w:rsidRPr="00EE2C86">
        <w:rPr>
          <w:rFonts w:ascii="Arial" w:hAnsi="Arial" w:cs="Arial"/>
          <w:b/>
          <w:sz w:val="2"/>
          <w:szCs w:val="2"/>
        </w:rPr>
        <w:tab/>
      </w:r>
    </w:p>
    <w:p w:rsidR="00EE2C86" w:rsidRDefault="00EE2C86" w:rsidP="00EE2C86">
      <w:pPr>
        <w:pBdr>
          <w:bottom w:val="single" w:sz="4" w:space="1" w:color="auto"/>
        </w:pBdr>
        <w:shd w:val="clear" w:color="auto" w:fill="FFFFFF" w:themeFill="background1"/>
        <w:tabs>
          <w:tab w:val="left" w:pos="3480"/>
        </w:tabs>
        <w:spacing w:after="20" w:line="360" w:lineRule="auto"/>
        <w:rPr>
          <w:rFonts w:ascii="Arial" w:hAnsi="Arial" w:cs="Arial"/>
          <w:b/>
          <w:sz w:val="2"/>
          <w:szCs w:val="2"/>
        </w:rPr>
      </w:pPr>
    </w:p>
    <w:p w:rsidR="00EE2C86" w:rsidRPr="00EE2C86" w:rsidRDefault="00EE2C86" w:rsidP="00EE2C86">
      <w:pPr>
        <w:pBdr>
          <w:bottom w:val="single" w:sz="4" w:space="1" w:color="auto"/>
        </w:pBdr>
        <w:shd w:val="clear" w:color="auto" w:fill="FFFFFF" w:themeFill="background1"/>
        <w:tabs>
          <w:tab w:val="left" w:pos="3480"/>
        </w:tabs>
        <w:spacing w:after="20" w:line="360" w:lineRule="auto"/>
        <w:rPr>
          <w:rFonts w:ascii="Arial" w:hAnsi="Arial" w:cs="Arial"/>
          <w:b/>
          <w:sz w:val="2"/>
          <w:szCs w:val="2"/>
        </w:rPr>
      </w:pPr>
    </w:p>
    <w:p w:rsidR="00EE2C86" w:rsidRPr="00EE2C86" w:rsidRDefault="00EE2C86" w:rsidP="00EE2C86">
      <w:pPr>
        <w:pBdr>
          <w:bottom w:val="single" w:sz="4" w:space="1" w:color="auto"/>
        </w:pBd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EE2C86">
        <w:rPr>
          <w:rFonts w:ascii="Arial" w:hAnsi="Arial" w:cs="Arial"/>
          <w:b/>
        </w:rPr>
        <w:t>hema für einen Einzelbeitrag</w:t>
      </w:r>
    </w:p>
    <w:p w:rsidR="00EE2C86" w:rsidRDefault="00066256" w:rsidP="0006625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Andrea Karner &amp; Laura Bergmann</w:t>
      </w:r>
    </w:p>
    <w:p w:rsidR="00EE2C86" w:rsidRDefault="00EE2C86" w:rsidP="00EE2C86">
      <w:pPr>
        <w:spacing w:after="0" w:line="360" w:lineRule="auto"/>
        <w:jc w:val="center"/>
        <w:rPr>
          <w:rFonts w:ascii="Arial" w:hAnsi="Arial" w:cs="Arial"/>
          <w:b/>
        </w:rPr>
      </w:pPr>
      <w:r w:rsidRPr="00EE2C86">
        <w:rPr>
          <w:rFonts w:ascii="Arial" w:hAnsi="Arial" w:cs="Arial"/>
          <w:b/>
        </w:rPr>
        <w:t>Die flexible Eingangsstufe.</w:t>
      </w:r>
    </w:p>
    <w:p w:rsidR="00EE2C86" w:rsidRPr="00EE2C86" w:rsidRDefault="00EE2C86" w:rsidP="00EE2C86">
      <w:pPr>
        <w:spacing w:after="0" w:line="360" w:lineRule="auto"/>
        <w:jc w:val="center"/>
        <w:rPr>
          <w:rFonts w:ascii="Arial" w:hAnsi="Arial" w:cs="Arial"/>
          <w:b/>
        </w:rPr>
      </w:pPr>
      <w:r w:rsidRPr="00EE2C86">
        <w:rPr>
          <w:rFonts w:ascii="Arial" w:hAnsi="Arial" w:cs="Arial"/>
          <w:b/>
        </w:rPr>
        <w:t xml:space="preserve">Entwicklung eines bildungsstandardorientierten Kurssystems zur Festigung der Grundkompetenzen von </w:t>
      </w:r>
      <w:proofErr w:type="spellStart"/>
      <w:r w:rsidRPr="00EE2C86">
        <w:rPr>
          <w:rFonts w:ascii="Arial" w:hAnsi="Arial" w:cs="Arial"/>
          <w:b/>
        </w:rPr>
        <w:t>SchülerInnen</w:t>
      </w:r>
      <w:proofErr w:type="spellEnd"/>
      <w:r w:rsidRPr="00EE2C86">
        <w:rPr>
          <w:rFonts w:ascii="Arial" w:hAnsi="Arial" w:cs="Arial"/>
          <w:b/>
        </w:rPr>
        <w:t xml:space="preserve"> in der 5. und 6. Schulstufe.</w:t>
      </w:r>
    </w:p>
    <w:p w:rsidR="00EE2C86" w:rsidRPr="00EE2C86" w:rsidRDefault="00EE2C86" w:rsidP="00EE2C86">
      <w:pPr>
        <w:pBdr>
          <w:bottom w:val="single" w:sz="4" w:space="1" w:color="auto"/>
        </w:pBdr>
        <w:tabs>
          <w:tab w:val="left" w:pos="8789"/>
        </w:tabs>
        <w:spacing w:line="360" w:lineRule="auto"/>
        <w:ind w:right="283"/>
        <w:rPr>
          <w:bCs/>
        </w:rPr>
      </w:pPr>
    </w:p>
    <w:p w:rsidR="00EE2C86" w:rsidRPr="00EE2C86" w:rsidRDefault="00EE2C86" w:rsidP="00EE2C86">
      <w:pPr>
        <w:tabs>
          <w:tab w:val="left" w:pos="8789"/>
        </w:tabs>
        <w:spacing w:line="360" w:lineRule="auto"/>
        <w:ind w:right="283"/>
        <w:rPr>
          <w:bCs/>
        </w:rPr>
      </w:pPr>
      <w:r w:rsidRPr="00066256">
        <w:rPr>
          <w:rFonts w:ascii="Arial" w:hAnsi="Arial" w:cs="Arial"/>
          <w:b/>
        </w:rPr>
        <w:t>Keywords:</w:t>
      </w:r>
      <w:r w:rsidRPr="00EE2C86">
        <w:rPr>
          <w:b/>
          <w:bCs/>
        </w:rPr>
        <w:t xml:space="preserve"> </w:t>
      </w:r>
      <w:r>
        <w:rPr>
          <w:rFonts w:ascii="Arial" w:hAnsi="Arial" w:cs="Arial"/>
        </w:rPr>
        <w:t>Flexibilität, Unterrichtsmodell, Kurssystem, Kompetenzorientierung</w:t>
      </w:r>
      <w:r w:rsidR="004E72F8">
        <w:rPr>
          <w:rFonts w:ascii="Arial" w:hAnsi="Arial" w:cs="Arial"/>
        </w:rPr>
        <w:t>, standardisierte Abschlussprüfungen</w:t>
      </w:r>
    </w:p>
    <w:p w:rsidR="00D675CB" w:rsidRPr="00FF7D17" w:rsidRDefault="00D675CB" w:rsidP="00D675CB">
      <w:pPr>
        <w:pStyle w:val="Default"/>
        <w:rPr>
          <w:rFonts w:ascii="Arial" w:hAnsi="Arial" w:cs="Arial"/>
          <w:sz w:val="22"/>
          <w:szCs w:val="22"/>
        </w:rPr>
      </w:pPr>
    </w:p>
    <w:p w:rsidR="00DA39D9" w:rsidRDefault="00D675CB" w:rsidP="00E83336">
      <w:pPr>
        <w:spacing w:line="360" w:lineRule="auto"/>
        <w:jc w:val="both"/>
        <w:rPr>
          <w:rFonts w:ascii="Arial" w:hAnsi="Arial" w:cs="Arial"/>
        </w:rPr>
      </w:pPr>
      <w:r w:rsidRPr="00FF7D17">
        <w:rPr>
          <w:rFonts w:ascii="Arial" w:hAnsi="Arial" w:cs="Arial"/>
        </w:rPr>
        <w:t xml:space="preserve">Die Ergebnisse aus nationalen und internationalen Leistungsmessungen </w:t>
      </w:r>
      <w:r w:rsidR="00AC6CE1">
        <w:rPr>
          <w:rFonts w:ascii="Arial" w:hAnsi="Arial" w:cs="Arial"/>
        </w:rPr>
        <w:t>wie BIST</w:t>
      </w:r>
      <w:r w:rsidR="00D95D49">
        <w:rPr>
          <w:rFonts w:ascii="Arial" w:hAnsi="Arial" w:cs="Arial"/>
        </w:rPr>
        <w:t>A</w:t>
      </w:r>
      <w:r w:rsidR="00AC6CE1">
        <w:rPr>
          <w:rFonts w:ascii="Arial" w:hAnsi="Arial" w:cs="Arial"/>
        </w:rPr>
        <w:t xml:space="preserve">, PISA, TIMMS oder PIRLS </w:t>
      </w:r>
      <w:r w:rsidRPr="00FF7D17">
        <w:rPr>
          <w:rFonts w:ascii="Arial" w:hAnsi="Arial" w:cs="Arial"/>
        </w:rPr>
        <w:t xml:space="preserve">zeigen, dass die Grundkompetenzen österreichischer </w:t>
      </w:r>
      <w:proofErr w:type="spellStart"/>
      <w:r w:rsidRPr="00FF7D17">
        <w:rPr>
          <w:rFonts w:ascii="Arial" w:hAnsi="Arial" w:cs="Arial"/>
        </w:rPr>
        <w:t>SchülerInnen</w:t>
      </w:r>
      <w:proofErr w:type="spellEnd"/>
      <w:r w:rsidRPr="00FF7D17">
        <w:rPr>
          <w:rFonts w:ascii="Arial" w:hAnsi="Arial" w:cs="Arial"/>
        </w:rPr>
        <w:t xml:space="preserve"> nur mittelmäßig sind oder gar unter dem Durchschn</w:t>
      </w:r>
      <w:r w:rsidR="00FF7D17" w:rsidRPr="00FF7D17">
        <w:rPr>
          <w:rFonts w:ascii="Arial" w:hAnsi="Arial" w:cs="Arial"/>
        </w:rPr>
        <w:t xml:space="preserve">itt liegen </w:t>
      </w:r>
      <w:r w:rsidR="00F940A3">
        <w:rPr>
          <w:rFonts w:ascii="Arial" w:hAnsi="Arial" w:cs="Arial"/>
        </w:rPr>
        <w:t>(</w:t>
      </w:r>
      <w:proofErr w:type="spellStart"/>
      <w:r w:rsidR="00AC6CE1">
        <w:rPr>
          <w:rFonts w:ascii="Arial" w:hAnsi="Arial" w:cs="Arial"/>
        </w:rPr>
        <w:t>Suchań</w:t>
      </w:r>
      <w:proofErr w:type="spellEnd"/>
      <w:r w:rsidR="00AC6CE1">
        <w:rPr>
          <w:rFonts w:ascii="Arial" w:hAnsi="Arial" w:cs="Arial"/>
        </w:rPr>
        <w:t xml:space="preserve"> &amp; Breit 2016; Breit et al. 2016;</w:t>
      </w:r>
      <w:r w:rsidR="00AC6CE1" w:rsidRPr="00AC6CE1">
        <w:rPr>
          <w:rFonts w:ascii="Arial" w:hAnsi="Arial" w:cs="Arial"/>
        </w:rPr>
        <w:t xml:space="preserve"> </w:t>
      </w:r>
      <w:proofErr w:type="spellStart"/>
      <w:r w:rsidR="00AC6CE1">
        <w:rPr>
          <w:rFonts w:ascii="Arial" w:hAnsi="Arial" w:cs="Arial"/>
        </w:rPr>
        <w:t>Suchań</w:t>
      </w:r>
      <w:proofErr w:type="spellEnd"/>
      <w:r w:rsidR="00AC6CE1">
        <w:rPr>
          <w:rFonts w:ascii="Arial" w:hAnsi="Arial" w:cs="Arial"/>
        </w:rPr>
        <w:t xml:space="preserve"> et al. 2012). </w:t>
      </w:r>
      <w:r w:rsidR="00721B50">
        <w:rPr>
          <w:rFonts w:ascii="Arial" w:hAnsi="Arial" w:cs="Arial"/>
        </w:rPr>
        <w:t xml:space="preserve">Mit bildungspolitischen </w:t>
      </w:r>
      <w:r w:rsidR="00D93813">
        <w:rPr>
          <w:rFonts w:ascii="Arial" w:hAnsi="Arial" w:cs="Arial"/>
        </w:rPr>
        <w:t>M</w:t>
      </w:r>
      <w:r w:rsidR="00FF7D17">
        <w:rPr>
          <w:rFonts w:ascii="Arial" w:hAnsi="Arial" w:cs="Arial"/>
        </w:rPr>
        <w:t xml:space="preserve">aßnahmen </w:t>
      </w:r>
      <w:r w:rsidR="00721B50">
        <w:rPr>
          <w:rFonts w:ascii="Arial" w:hAnsi="Arial" w:cs="Arial"/>
        </w:rPr>
        <w:t>wie der Einführung der Bildungsstandards od</w:t>
      </w:r>
      <w:bookmarkStart w:id="0" w:name="_GoBack"/>
      <w:bookmarkEnd w:id="0"/>
      <w:r w:rsidR="00721B50">
        <w:rPr>
          <w:rFonts w:ascii="Arial" w:hAnsi="Arial" w:cs="Arial"/>
        </w:rPr>
        <w:t xml:space="preserve">er der </w:t>
      </w:r>
      <w:r w:rsidR="00FF7D17">
        <w:rPr>
          <w:rFonts w:ascii="Arial" w:hAnsi="Arial" w:cs="Arial"/>
        </w:rPr>
        <w:t xml:space="preserve">Initiative Schulqualität Allgemeinbildung (SQA) sind Schulen aufgefordert, ihre </w:t>
      </w:r>
      <w:r w:rsidR="00721B50">
        <w:rPr>
          <w:rFonts w:ascii="Arial" w:hAnsi="Arial" w:cs="Arial"/>
        </w:rPr>
        <w:t>Arbeit</w:t>
      </w:r>
      <w:r w:rsidR="00FF7D17">
        <w:rPr>
          <w:rFonts w:ascii="Arial" w:hAnsi="Arial" w:cs="Arial"/>
        </w:rPr>
        <w:t xml:space="preserve"> weiterzuentwickeln.</w:t>
      </w:r>
      <w:r w:rsidR="00F539BC" w:rsidRPr="00F539BC">
        <w:rPr>
          <w:rFonts w:ascii="Arial" w:hAnsi="Arial" w:cs="Arial"/>
        </w:rPr>
        <w:t xml:space="preserve"> </w:t>
      </w:r>
      <w:r w:rsidR="00F539BC">
        <w:rPr>
          <w:rFonts w:ascii="Arial" w:hAnsi="Arial" w:cs="Arial"/>
        </w:rPr>
        <w:t xml:space="preserve">Welche </w:t>
      </w:r>
      <w:r w:rsidR="00F539BC" w:rsidRPr="00F539BC">
        <w:rPr>
          <w:rFonts w:ascii="Arial" w:hAnsi="Arial" w:cs="Arial"/>
        </w:rPr>
        <w:t xml:space="preserve">Auswirkungen </w:t>
      </w:r>
      <w:r w:rsidR="00F539BC">
        <w:rPr>
          <w:rFonts w:ascii="Arial" w:hAnsi="Arial" w:cs="Arial"/>
        </w:rPr>
        <w:t>die</w:t>
      </w:r>
      <w:r w:rsidR="00721B50">
        <w:rPr>
          <w:rFonts w:ascii="Arial" w:hAnsi="Arial" w:cs="Arial"/>
        </w:rPr>
        <w:t>se</w:t>
      </w:r>
      <w:r w:rsidR="00F539BC">
        <w:rPr>
          <w:rFonts w:ascii="Arial" w:hAnsi="Arial" w:cs="Arial"/>
        </w:rPr>
        <w:t xml:space="preserve"> </w:t>
      </w:r>
      <w:r w:rsidR="00DA39D9">
        <w:rPr>
          <w:rFonts w:ascii="Arial" w:hAnsi="Arial" w:cs="Arial"/>
        </w:rPr>
        <w:t>Maßnahmen haben</w:t>
      </w:r>
      <w:r w:rsidR="00F539BC">
        <w:rPr>
          <w:rFonts w:ascii="Arial" w:hAnsi="Arial" w:cs="Arial"/>
        </w:rPr>
        <w:t xml:space="preserve">, zeigt ein Projekt </w:t>
      </w:r>
      <w:r w:rsidR="00721B50">
        <w:rPr>
          <w:rFonts w:ascii="Arial" w:hAnsi="Arial" w:cs="Arial"/>
        </w:rPr>
        <w:t>an der</w:t>
      </w:r>
      <w:r w:rsidR="00087B2C">
        <w:rPr>
          <w:rFonts w:ascii="Arial" w:hAnsi="Arial" w:cs="Arial"/>
        </w:rPr>
        <w:t xml:space="preserve"> Praxisschule – NMS der Pädagogischen Hochschule</w:t>
      </w:r>
      <w:r w:rsidR="00721B50">
        <w:rPr>
          <w:rFonts w:ascii="Arial" w:hAnsi="Arial" w:cs="Arial"/>
        </w:rPr>
        <w:t xml:space="preserve">, die sich </w:t>
      </w:r>
      <w:r w:rsidR="00FF7D17">
        <w:rPr>
          <w:rFonts w:ascii="Arial" w:hAnsi="Arial" w:cs="Arial"/>
        </w:rPr>
        <w:t>zum Ziel gesetzt</w:t>
      </w:r>
      <w:r w:rsidR="00721B50">
        <w:rPr>
          <w:rFonts w:ascii="Arial" w:hAnsi="Arial" w:cs="Arial"/>
        </w:rPr>
        <w:t xml:space="preserve"> hat</w:t>
      </w:r>
      <w:r w:rsidR="00FF7D17">
        <w:rPr>
          <w:rFonts w:ascii="Arial" w:hAnsi="Arial" w:cs="Arial"/>
        </w:rPr>
        <w:t xml:space="preserve">, </w:t>
      </w:r>
      <w:r w:rsidR="00087B2C">
        <w:rPr>
          <w:rFonts w:ascii="Arial" w:hAnsi="Arial" w:cs="Arial"/>
        </w:rPr>
        <w:t>ein neues Unterrichtsmodell zu entwickeln</w:t>
      </w:r>
      <w:r w:rsidR="00DA39D9">
        <w:rPr>
          <w:rFonts w:ascii="Arial" w:hAnsi="Arial" w:cs="Arial"/>
        </w:rPr>
        <w:t xml:space="preserve">, das den Kindern die </w:t>
      </w:r>
      <w:r w:rsidR="00DA39D9" w:rsidRPr="004602F3">
        <w:rPr>
          <w:rFonts w:ascii="Arial" w:hAnsi="Arial" w:cs="Arial"/>
        </w:rPr>
        <w:t xml:space="preserve">Transition von der Volksschule </w:t>
      </w:r>
      <w:r w:rsidR="00DA39D9">
        <w:rPr>
          <w:rFonts w:ascii="Arial" w:hAnsi="Arial" w:cs="Arial"/>
        </w:rPr>
        <w:t>erleichtert und</w:t>
      </w:r>
      <w:r w:rsidR="00205807">
        <w:rPr>
          <w:rFonts w:ascii="Arial" w:hAnsi="Arial" w:cs="Arial"/>
        </w:rPr>
        <w:t xml:space="preserve"> es</w:t>
      </w:r>
      <w:r w:rsidR="00DA39D9">
        <w:rPr>
          <w:rFonts w:ascii="Arial" w:hAnsi="Arial" w:cs="Arial"/>
        </w:rPr>
        <w:t xml:space="preserve"> ihnen ermöglicht, die Grundkompetenzen</w:t>
      </w:r>
      <w:r w:rsidR="00205807">
        <w:rPr>
          <w:rFonts w:ascii="Arial" w:hAnsi="Arial" w:cs="Arial"/>
        </w:rPr>
        <w:t>,</w:t>
      </w:r>
      <w:r w:rsidR="00DA39D9">
        <w:rPr>
          <w:rFonts w:ascii="Arial" w:hAnsi="Arial" w:cs="Arial"/>
        </w:rPr>
        <w:t xml:space="preserve"> insbesondere </w:t>
      </w:r>
      <w:r w:rsidR="00D24BE2">
        <w:rPr>
          <w:rFonts w:ascii="Arial" w:hAnsi="Arial" w:cs="Arial"/>
        </w:rPr>
        <w:t>in</w:t>
      </w:r>
      <w:r w:rsidR="00205807">
        <w:rPr>
          <w:rFonts w:ascii="Arial" w:hAnsi="Arial" w:cs="Arial"/>
        </w:rPr>
        <w:t xml:space="preserve"> </w:t>
      </w:r>
      <w:r w:rsidR="00DA39D9">
        <w:rPr>
          <w:rFonts w:ascii="Arial" w:hAnsi="Arial" w:cs="Arial"/>
        </w:rPr>
        <w:t>der 5. und 6. Schulstufe</w:t>
      </w:r>
      <w:r w:rsidR="00205807">
        <w:rPr>
          <w:rFonts w:ascii="Arial" w:hAnsi="Arial" w:cs="Arial"/>
        </w:rPr>
        <w:t>,</w:t>
      </w:r>
      <w:r w:rsidR="00DA39D9">
        <w:rPr>
          <w:rFonts w:ascii="Arial" w:hAnsi="Arial" w:cs="Arial"/>
        </w:rPr>
        <w:t xml:space="preserve"> zu festigen. </w:t>
      </w:r>
    </w:p>
    <w:p w:rsidR="00086223" w:rsidRDefault="00721B50" w:rsidP="00E833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Mittelpunkt </w:t>
      </w:r>
      <w:r w:rsidR="00976FAC">
        <w:rPr>
          <w:rFonts w:ascii="Arial" w:hAnsi="Arial" w:cs="Arial"/>
        </w:rPr>
        <w:t xml:space="preserve">des Modells </w:t>
      </w:r>
      <w:r>
        <w:rPr>
          <w:rFonts w:ascii="Arial" w:hAnsi="Arial" w:cs="Arial"/>
        </w:rPr>
        <w:t xml:space="preserve">steht eine </w:t>
      </w:r>
      <w:r w:rsidRPr="00721B50">
        <w:rPr>
          <w:rFonts w:ascii="Arial" w:hAnsi="Arial" w:cs="Arial"/>
        </w:rPr>
        <w:t xml:space="preserve">Differenzierung </w:t>
      </w:r>
      <w:r w:rsidR="004E72F8">
        <w:rPr>
          <w:rFonts w:ascii="Arial" w:hAnsi="Arial" w:cs="Arial"/>
        </w:rPr>
        <w:t xml:space="preserve">und Personalisierung </w:t>
      </w:r>
      <w:r w:rsidRPr="00721B50">
        <w:rPr>
          <w:rFonts w:ascii="Arial" w:hAnsi="Arial" w:cs="Arial"/>
        </w:rPr>
        <w:t>des Unterrichts</w:t>
      </w:r>
      <w:r>
        <w:rPr>
          <w:rFonts w:ascii="Arial" w:hAnsi="Arial" w:cs="Arial"/>
        </w:rPr>
        <w:t xml:space="preserve">, sodass alle </w:t>
      </w:r>
      <w:proofErr w:type="spellStart"/>
      <w:r>
        <w:rPr>
          <w:rFonts w:ascii="Arial" w:hAnsi="Arial" w:cs="Arial"/>
        </w:rPr>
        <w:t>SchülerInnen</w:t>
      </w:r>
      <w:proofErr w:type="spellEnd"/>
      <w:r>
        <w:rPr>
          <w:rFonts w:ascii="Arial" w:hAnsi="Arial" w:cs="Arial"/>
        </w:rPr>
        <w:t xml:space="preserve"> gemäß ihres Lernstands und Lernprofils optimal gefördert werden </w:t>
      </w:r>
      <w:r w:rsidR="00DA39D9">
        <w:rPr>
          <w:rFonts w:ascii="Arial" w:hAnsi="Arial" w:cs="Arial"/>
        </w:rPr>
        <w:t xml:space="preserve">können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Leuders</w:t>
      </w:r>
      <w:proofErr w:type="spellEnd"/>
      <w:r>
        <w:rPr>
          <w:rFonts w:ascii="Arial" w:hAnsi="Arial" w:cs="Arial"/>
        </w:rPr>
        <w:t xml:space="preserve"> &amp; Prediger 2016, S. 9). </w:t>
      </w:r>
      <w:r w:rsidR="004602F3">
        <w:rPr>
          <w:rFonts w:ascii="Arial" w:hAnsi="Arial" w:cs="Arial"/>
        </w:rPr>
        <w:t xml:space="preserve">Aufbauend auf </w:t>
      </w:r>
      <w:r w:rsidR="00205807">
        <w:rPr>
          <w:rFonts w:ascii="Arial" w:hAnsi="Arial" w:cs="Arial"/>
        </w:rPr>
        <w:t xml:space="preserve">der </w:t>
      </w:r>
      <w:r w:rsidR="004602F3">
        <w:rPr>
          <w:rFonts w:ascii="Arial" w:hAnsi="Arial" w:cs="Arial"/>
        </w:rPr>
        <w:t>Tatsache, dass o</w:t>
      </w:r>
      <w:r w:rsidR="004602F3" w:rsidRPr="00FF7D17">
        <w:rPr>
          <w:rFonts w:ascii="Arial" w:hAnsi="Arial" w:cs="Arial"/>
        </w:rPr>
        <w:t>ptimale Differenzierung zeitliche Flexibilität erfordert</w:t>
      </w:r>
      <w:r w:rsidR="004602F3">
        <w:rPr>
          <w:rFonts w:ascii="Arial" w:hAnsi="Arial" w:cs="Arial"/>
        </w:rPr>
        <w:t>, wurde das</w:t>
      </w:r>
      <w:r w:rsidR="00FF7D17">
        <w:rPr>
          <w:rFonts w:ascii="Arial" w:hAnsi="Arial" w:cs="Arial"/>
        </w:rPr>
        <w:t xml:space="preserve"> Modell einer flexiblen Eingangsstufe</w:t>
      </w:r>
      <w:r w:rsidR="004602F3">
        <w:rPr>
          <w:rFonts w:ascii="Arial" w:hAnsi="Arial" w:cs="Arial"/>
        </w:rPr>
        <w:t xml:space="preserve"> entworfen.</w:t>
      </w:r>
      <w:r w:rsidR="00FF7D17">
        <w:rPr>
          <w:rFonts w:ascii="Arial" w:hAnsi="Arial" w:cs="Arial"/>
        </w:rPr>
        <w:t xml:space="preserve"> </w:t>
      </w:r>
      <w:r w:rsidR="00585ACF">
        <w:rPr>
          <w:rFonts w:ascii="Arial" w:hAnsi="Arial" w:cs="Arial"/>
        </w:rPr>
        <w:t xml:space="preserve">Damit </w:t>
      </w:r>
      <w:r w:rsidR="00B41309">
        <w:rPr>
          <w:rFonts w:ascii="Arial" w:hAnsi="Arial" w:cs="Arial"/>
        </w:rPr>
        <w:t>werden</w:t>
      </w:r>
      <w:r w:rsidR="00585ACF">
        <w:rPr>
          <w:rFonts w:ascii="Arial" w:hAnsi="Arial" w:cs="Arial"/>
        </w:rPr>
        <w:t xml:space="preserve"> nicht nur eine</w:t>
      </w:r>
      <w:r w:rsidR="00066256">
        <w:rPr>
          <w:rFonts w:ascii="Arial" w:hAnsi="Arial" w:cs="Arial"/>
        </w:rPr>
        <w:t xml:space="preserve"> </w:t>
      </w:r>
      <w:r w:rsidR="00086223">
        <w:rPr>
          <w:rFonts w:ascii="Arial" w:hAnsi="Arial" w:cs="Arial"/>
        </w:rPr>
        <w:t>k</w:t>
      </w:r>
      <w:r w:rsidR="00066256">
        <w:rPr>
          <w:rFonts w:ascii="Arial" w:hAnsi="Arial" w:cs="Arial"/>
        </w:rPr>
        <w:t>ompetenzorientierte Bildung sondern auch</w:t>
      </w:r>
      <w:r w:rsidR="00086223">
        <w:rPr>
          <w:rFonts w:ascii="Arial" w:hAnsi="Arial" w:cs="Arial"/>
        </w:rPr>
        <w:t xml:space="preserve"> personalisierte Lernprozesse</w:t>
      </w:r>
      <w:r w:rsidR="00585ACF">
        <w:rPr>
          <w:rFonts w:ascii="Arial" w:hAnsi="Arial" w:cs="Arial"/>
        </w:rPr>
        <w:t xml:space="preserve"> realisiert</w:t>
      </w:r>
      <w:r w:rsidR="00086223">
        <w:rPr>
          <w:rFonts w:ascii="Arial" w:hAnsi="Arial" w:cs="Arial"/>
        </w:rPr>
        <w:t xml:space="preserve"> (</w:t>
      </w:r>
      <w:proofErr w:type="spellStart"/>
      <w:r w:rsidR="00086223" w:rsidRPr="00086223">
        <w:rPr>
          <w:rFonts w:ascii="Arial" w:hAnsi="Arial" w:cs="Arial"/>
        </w:rPr>
        <w:t>Twyman</w:t>
      </w:r>
      <w:proofErr w:type="spellEnd"/>
      <w:r w:rsidR="00086223">
        <w:rPr>
          <w:rFonts w:ascii="Arial" w:hAnsi="Arial" w:cs="Arial"/>
        </w:rPr>
        <w:t xml:space="preserve"> 2014, S. 1).</w:t>
      </w:r>
    </w:p>
    <w:p w:rsidR="00FF7D17" w:rsidRDefault="00066256" w:rsidP="00E833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Zuge der flexiblen Eingangsstufe </w:t>
      </w:r>
      <w:r w:rsidR="00B41309">
        <w:rPr>
          <w:rFonts w:ascii="Arial" w:hAnsi="Arial" w:cs="Arial"/>
        </w:rPr>
        <w:t>lernen</w:t>
      </w:r>
      <w:r w:rsidR="00D93F56">
        <w:rPr>
          <w:rFonts w:ascii="Arial" w:hAnsi="Arial" w:cs="Arial"/>
        </w:rPr>
        <w:t xml:space="preserve"> die </w:t>
      </w:r>
      <w:proofErr w:type="spellStart"/>
      <w:r w:rsidR="00FF7D17">
        <w:rPr>
          <w:rFonts w:ascii="Arial" w:hAnsi="Arial" w:cs="Arial"/>
        </w:rPr>
        <w:t>SchülerInnen</w:t>
      </w:r>
      <w:proofErr w:type="spellEnd"/>
      <w:r w:rsidR="00FF7D17">
        <w:rPr>
          <w:rFonts w:ascii="Arial" w:hAnsi="Arial" w:cs="Arial"/>
        </w:rPr>
        <w:t xml:space="preserve"> in altersgemischten Klassen</w:t>
      </w:r>
      <w:r>
        <w:rPr>
          <w:rFonts w:ascii="Arial" w:hAnsi="Arial" w:cs="Arial"/>
        </w:rPr>
        <w:t xml:space="preserve">. </w:t>
      </w:r>
      <w:r w:rsidR="00B4130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 </w:t>
      </w:r>
      <w:proofErr w:type="spellStart"/>
      <w:r>
        <w:rPr>
          <w:rFonts w:ascii="Arial" w:hAnsi="Arial" w:cs="Arial"/>
        </w:rPr>
        <w:t>SchülerInnen</w:t>
      </w:r>
      <w:proofErr w:type="spellEnd"/>
      <w:r>
        <w:rPr>
          <w:rFonts w:ascii="Arial" w:hAnsi="Arial" w:cs="Arial"/>
        </w:rPr>
        <w:t xml:space="preserve"> </w:t>
      </w:r>
      <w:r w:rsidR="00B41309">
        <w:rPr>
          <w:rFonts w:ascii="Arial" w:hAnsi="Arial" w:cs="Arial"/>
        </w:rPr>
        <w:t xml:space="preserve">absolvieren </w:t>
      </w:r>
      <w:r>
        <w:rPr>
          <w:rFonts w:ascii="Arial" w:hAnsi="Arial" w:cs="Arial"/>
        </w:rPr>
        <w:t xml:space="preserve">Kurse </w:t>
      </w:r>
      <w:r w:rsidR="00FF7D17">
        <w:rPr>
          <w:rFonts w:ascii="Arial" w:hAnsi="Arial" w:cs="Arial"/>
        </w:rPr>
        <w:t xml:space="preserve">in den Fächern Englisch, Mathematik und Deutsch. </w:t>
      </w:r>
      <w:r w:rsidR="00D93F56">
        <w:rPr>
          <w:rFonts w:ascii="Arial" w:hAnsi="Arial" w:cs="Arial"/>
        </w:rPr>
        <w:t>Jed</w:t>
      </w:r>
      <w:r>
        <w:rPr>
          <w:rFonts w:ascii="Arial" w:hAnsi="Arial" w:cs="Arial"/>
        </w:rPr>
        <w:t xml:space="preserve">es Kind </w:t>
      </w:r>
      <w:r w:rsidR="003847B4" w:rsidRPr="003847B4">
        <w:rPr>
          <w:rFonts w:ascii="Arial" w:hAnsi="Arial" w:cs="Arial"/>
        </w:rPr>
        <w:t xml:space="preserve">beginnt in jedem Gegenstand mit </w:t>
      </w:r>
      <w:r w:rsidR="00205807">
        <w:rPr>
          <w:rFonts w:ascii="Arial" w:hAnsi="Arial" w:cs="Arial"/>
        </w:rPr>
        <w:t>dem ersten Kurs</w:t>
      </w:r>
      <w:r w:rsidR="003847B4" w:rsidRPr="003847B4">
        <w:rPr>
          <w:rFonts w:ascii="Arial" w:hAnsi="Arial" w:cs="Arial"/>
        </w:rPr>
        <w:t>, den er</w:t>
      </w:r>
      <w:r w:rsidR="00D93F56">
        <w:rPr>
          <w:rFonts w:ascii="Arial" w:hAnsi="Arial" w:cs="Arial"/>
        </w:rPr>
        <w:t>/sie</w:t>
      </w:r>
      <w:r w:rsidR="003847B4" w:rsidRPr="003847B4">
        <w:rPr>
          <w:rFonts w:ascii="Arial" w:hAnsi="Arial" w:cs="Arial"/>
        </w:rPr>
        <w:t xml:space="preserve"> in selbständiger Arbeit in einer vorbereiteten Lernumgebung (i</w:t>
      </w:r>
      <w:r w:rsidR="00205807">
        <w:rPr>
          <w:rFonts w:ascii="Arial" w:hAnsi="Arial" w:cs="Arial"/>
        </w:rPr>
        <w:t>m</w:t>
      </w:r>
      <w:r w:rsidR="003847B4" w:rsidRPr="003847B4">
        <w:rPr>
          <w:rFonts w:ascii="Arial" w:hAnsi="Arial" w:cs="Arial"/>
        </w:rPr>
        <w:t xml:space="preserve"> Klassenraum sowie virtuell) </w:t>
      </w:r>
      <w:r w:rsidR="004E72F8">
        <w:rPr>
          <w:rFonts w:ascii="Arial" w:hAnsi="Arial" w:cs="Arial"/>
        </w:rPr>
        <w:t xml:space="preserve">erarbeitet. Zusätzlich besucht </w:t>
      </w:r>
      <w:r w:rsidR="003847B4" w:rsidRPr="003847B4">
        <w:rPr>
          <w:rFonts w:ascii="Arial" w:hAnsi="Arial" w:cs="Arial"/>
        </w:rPr>
        <w:t>er/sie regelmäßig Inputphasen bzw. Übungsphasen mit einer Lehrperson. Sobald das Kind die geforderten Lernziele und Kompetenzen erreicht hat, kann es den Kurs abschließen und ab der nä</w:t>
      </w:r>
      <w:r w:rsidR="004602F3">
        <w:rPr>
          <w:rFonts w:ascii="Arial" w:hAnsi="Arial" w:cs="Arial"/>
        </w:rPr>
        <w:t xml:space="preserve">chsten Unterrichtsstunde in den Folgekurs </w:t>
      </w:r>
      <w:r w:rsidR="003847B4" w:rsidRPr="003847B4">
        <w:rPr>
          <w:rFonts w:ascii="Arial" w:hAnsi="Arial" w:cs="Arial"/>
        </w:rPr>
        <w:t>aufsteigen.</w:t>
      </w:r>
      <w:r w:rsidR="00D93F56">
        <w:rPr>
          <w:rFonts w:ascii="Arial" w:hAnsi="Arial" w:cs="Arial"/>
        </w:rPr>
        <w:t xml:space="preserve"> </w:t>
      </w:r>
      <w:r w:rsidR="00E83336">
        <w:rPr>
          <w:rFonts w:ascii="Arial" w:hAnsi="Arial" w:cs="Arial"/>
        </w:rPr>
        <w:t>Somit arbeitet j</w:t>
      </w:r>
      <w:r w:rsidR="004602F3">
        <w:rPr>
          <w:rFonts w:ascii="Arial" w:hAnsi="Arial" w:cs="Arial"/>
        </w:rPr>
        <w:t>edes</w:t>
      </w:r>
      <w:r w:rsidR="00D93813" w:rsidRPr="00D93813">
        <w:rPr>
          <w:rFonts w:ascii="Arial" w:hAnsi="Arial" w:cs="Arial"/>
        </w:rPr>
        <w:t xml:space="preserve"> Kind die </w:t>
      </w:r>
      <w:r w:rsidR="00D93813" w:rsidRPr="00E83336">
        <w:rPr>
          <w:rFonts w:ascii="Arial" w:hAnsi="Arial" w:cs="Arial"/>
        </w:rPr>
        <w:t xml:space="preserve">Kurse </w:t>
      </w:r>
      <w:r w:rsidR="004602F3" w:rsidRPr="00E83336">
        <w:rPr>
          <w:rFonts w:ascii="Arial" w:hAnsi="Arial" w:cs="Arial"/>
        </w:rPr>
        <w:t>in</w:t>
      </w:r>
      <w:r w:rsidR="00D93813" w:rsidRPr="00E83336">
        <w:rPr>
          <w:rFonts w:ascii="Arial" w:hAnsi="Arial" w:cs="Arial"/>
        </w:rPr>
        <w:t xml:space="preserve"> </w:t>
      </w:r>
      <w:r w:rsidR="00D93813" w:rsidRPr="00E83336">
        <w:rPr>
          <w:rFonts w:ascii="Arial" w:hAnsi="Arial" w:cs="Arial"/>
        </w:rPr>
        <w:lastRenderedPageBreak/>
        <w:t>individuelle</w:t>
      </w:r>
      <w:r w:rsidR="004602F3" w:rsidRPr="00E83336">
        <w:rPr>
          <w:rFonts w:ascii="Arial" w:hAnsi="Arial" w:cs="Arial"/>
        </w:rPr>
        <w:t>m</w:t>
      </w:r>
      <w:r w:rsidR="00D93813" w:rsidRPr="00E83336">
        <w:rPr>
          <w:rFonts w:ascii="Arial" w:hAnsi="Arial" w:cs="Arial"/>
        </w:rPr>
        <w:t xml:space="preserve"> Tempo durch</w:t>
      </w:r>
      <w:r w:rsidR="004602F3">
        <w:rPr>
          <w:rFonts w:ascii="Arial" w:hAnsi="Arial" w:cs="Arial"/>
        </w:rPr>
        <w:t xml:space="preserve"> und wird</w:t>
      </w:r>
      <w:r w:rsidR="00D93813" w:rsidRPr="00D93813">
        <w:rPr>
          <w:rFonts w:ascii="Arial" w:hAnsi="Arial" w:cs="Arial"/>
        </w:rPr>
        <w:t xml:space="preserve"> dabei von der Lehrkraft begleitet.</w:t>
      </w:r>
      <w:r w:rsidR="00DA39D9">
        <w:rPr>
          <w:rFonts w:ascii="Arial" w:hAnsi="Arial" w:cs="Arial"/>
        </w:rPr>
        <w:t xml:space="preserve"> Falls mehr </w:t>
      </w:r>
      <w:r w:rsidR="00976FAC">
        <w:rPr>
          <w:rFonts w:ascii="Arial" w:hAnsi="Arial" w:cs="Arial"/>
        </w:rPr>
        <w:t>Lernzeit benötigt wird, um die Lernz</w:t>
      </w:r>
      <w:r w:rsidR="00DA39D9">
        <w:rPr>
          <w:rFonts w:ascii="Arial" w:hAnsi="Arial" w:cs="Arial"/>
        </w:rPr>
        <w:t xml:space="preserve">iele zu erreichen, kann ein weiteres Jahr im altersheterogenen Klassenverband </w:t>
      </w:r>
      <w:r w:rsidR="00976FAC">
        <w:rPr>
          <w:rFonts w:ascii="Arial" w:hAnsi="Arial" w:cs="Arial"/>
        </w:rPr>
        <w:t>verbracht</w:t>
      </w:r>
      <w:r w:rsidR="00DA39D9">
        <w:rPr>
          <w:rFonts w:ascii="Arial" w:hAnsi="Arial" w:cs="Arial"/>
        </w:rPr>
        <w:t xml:space="preserve"> werden.</w:t>
      </w:r>
    </w:p>
    <w:p w:rsidR="00D93813" w:rsidRDefault="00D93813" w:rsidP="00E833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Kurse </w:t>
      </w:r>
      <w:r w:rsidR="00E83336">
        <w:rPr>
          <w:rFonts w:ascii="Arial" w:hAnsi="Arial" w:cs="Arial"/>
        </w:rPr>
        <w:t>bauen</w:t>
      </w:r>
      <w:r>
        <w:rPr>
          <w:rFonts w:ascii="Arial" w:hAnsi="Arial" w:cs="Arial"/>
        </w:rPr>
        <w:t xml:space="preserve"> </w:t>
      </w:r>
      <w:r w:rsidR="00E83336">
        <w:rPr>
          <w:rFonts w:ascii="Arial" w:hAnsi="Arial" w:cs="Arial"/>
        </w:rPr>
        <w:t>auf den</w:t>
      </w:r>
      <w:r>
        <w:rPr>
          <w:rFonts w:ascii="Arial" w:hAnsi="Arial" w:cs="Arial"/>
        </w:rPr>
        <w:t xml:space="preserve"> jeweiligen Standardmodellen </w:t>
      </w:r>
      <w:r w:rsidR="00DA39D9">
        <w:rPr>
          <w:rFonts w:ascii="Arial" w:hAnsi="Arial" w:cs="Arial"/>
        </w:rPr>
        <w:t xml:space="preserve">in Englisch, Mathematik und Deutsch </w:t>
      </w:r>
      <w:r w:rsidR="00E83336">
        <w:rPr>
          <w:rFonts w:ascii="Arial" w:hAnsi="Arial" w:cs="Arial"/>
        </w:rPr>
        <w:t>auf</w:t>
      </w:r>
      <w:r>
        <w:rPr>
          <w:rFonts w:ascii="Arial" w:hAnsi="Arial" w:cs="Arial"/>
        </w:rPr>
        <w:t xml:space="preserve">. </w:t>
      </w:r>
      <w:r w:rsidR="003D70EF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Fachteam</w:t>
      </w:r>
      <w:r w:rsidR="003D70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05807">
        <w:rPr>
          <w:rFonts w:ascii="Arial" w:hAnsi="Arial" w:cs="Arial"/>
        </w:rPr>
        <w:t xml:space="preserve">entwickeln </w:t>
      </w:r>
      <w:r>
        <w:rPr>
          <w:rFonts w:ascii="Arial" w:hAnsi="Arial" w:cs="Arial"/>
        </w:rPr>
        <w:t xml:space="preserve">für </w:t>
      </w:r>
      <w:r w:rsidR="00976FAC">
        <w:rPr>
          <w:rFonts w:ascii="Arial" w:hAnsi="Arial" w:cs="Arial"/>
        </w:rPr>
        <w:t>die Kursabschlussprüfungen</w:t>
      </w:r>
      <w:r w:rsidR="003D70EF">
        <w:rPr>
          <w:rFonts w:ascii="Arial" w:hAnsi="Arial" w:cs="Arial"/>
        </w:rPr>
        <w:t xml:space="preserve"> lernzielorientierte </w:t>
      </w:r>
      <w:r w:rsidR="00961469">
        <w:rPr>
          <w:rFonts w:ascii="Arial" w:hAnsi="Arial" w:cs="Arial"/>
        </w:rPr>
        <w:t xml:space="preserve">und kompetenzorientierte </w:t>
      </w:r>
      <w:r>
        <w:rPr>
          <w:rFonts w:ascii="Arial" w:hAnsi="Arial" w:cs="Arial"/>
        </w:rPr>
        <w:t xml:space="preserve">Items, die eine standardisierte Leistungsmessung </w:t>
      </w:r>
      <w:r w:rsidR="003D70EF">
        <w:rPr>
          <w:rFonts w:ascii="Arial" w:hAnsi="Arial" w:cs="Arial"/>
        </w:rPr>
        <w:t>über das gesamte Schuljahr</w:t>
      </w:r>
      <w:r>
        <w:rPr>
          <w:rFonts w:ascii="Arial" w:hAnsi="Arial" w:cs="Arial"/>
        </w:rPr>
        <w:t xml:space="preserve"> ermöglichen. Die Items werden derzeit in einer österreichweiten Stichprobe pilotiert und kommen mit dem Schuljahr 2017/18, dem Start der flexiblen Eingangsstufe</w:t>
      </w:r>
      <w:r w:rsidR="003D70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zum Einsatz.</w:t>
      </w:r>
    </w:p>
    <w:p w:rsidR="00DA39D9" w:rsidRDefault="00DA39D9" w:rsidP="00E833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Ziel des Tagungsbeitrags ist es, mit einem Bericht aus der Praxis der Schul- und Unterrichtsentwicklung an einer Neuen Mittelschule aufzuzeigen, welche Innovationen aufgrund der gesetzlichen Rahmenbedingungen und Rückmeldungen von nationalen und internationalen Leistungsmessungen in den Schulalltag Einzug finden.</w:t>
      </w:r>
      <w:r w:rsidR="004E72F8">
        <w:rPr>
          <w:rFonts w:ascii="Arial" w:hAnsi="Arial" w:cs="Arial"/>
        </w:rPr>
        <w:t xml:space="preserve"> </w:t>
      </w:r>
      <w:r w:rsidR="00091EDD">
        <w:rPr>
          <w:rFonts w:ascii="Arial" w:hAnsi="Arial" w:cs="Arial"/>
        </w:rPr>
        <w:t xml:space="preserve">Zudem </w:t>
      </w:r>
      <w:r w:rsidR="00C63382">
        <w:rPr>
          <w:rFonts w:ascii="Arial" w:hAnsi="Arial" w:cs="Arial"/>
        </w:rPr>
        <w:t>wird</w:t>
      </w:r>
      <w:r w:rsidR="00091EDD">
        <w:rPr>
          <w:rFonts w:ascii="Arial" w:hAnsi="Arial" w:cs="Arial"/>
        </w:rPr>
        <w:t xml:space="preserve"> die</w:t>
      </w:r>
      <w:r w:rsidR="00AF24B2">
        <w:rPr>
          <w:rFonts w:ascii="Arial" w:hAnsi="Arial" w:cs="Arial"/>
        </w:rPr>
        <w:t xml:space="preserve"> </w:t>
      </w:r>
      <w:r w:rsidR="00AF24B2" w:rsidRPr="00AF24B2">
        <w:rPr>
          <w:rFonts w:ascii="Arial" w:hAnsi="Arial" w:cs="Arial"/>
        </w:rPr>
        <w:t>Wichtigkeit von regelmäßigen standardisierten Überprüfungen</w:t>
      </w:r>
      <w:r w:rsidR="00091EDD">
        <w:rPr>
          <w:rFonts w:ascii="Arial" w:hAnsi="Arial" w:cs="Arial"/>
        </w:rPr>
        <w:t xml:space="preserve"> </w:t>
      </w:r>
      <w:r w:rsidR="00FD6B8D">
        <w:rPr>
          <w:rFonts w:ascii="Arial" w:hAnsi="Arial" w:cs="Arial"/>
        </w:rPr>
        <w:t>diskutiert</w:t>
      </w:r>
      <w:r w:rsidR="00091EDD">
        <w:rPr>
          <w:rFonts w:ascii="Arial" w:hAnsi="Arial" w:cs="Arial"/>
        </w:rPr>
        <w:t>.</w:t>
      </w:r>
    </w:p>
    <w:p w:rsidR="00DA39D9" w:rsidRDefault="00DA39D9" w:rsidP="00FF7D17">
      <w:pPr>
        <w:spacing w:line="360" w:lineRule="auto"/>
        <w:rPr>
          <w:rFonts w:ascii="Arial" w:hAnsi="Arial" w:cs="Arial"/>
        </w:rPr>
      </w:pPr>
    </w:p>
    <w:p w:rsidR="00DA39D9" w:rsidRDefault="00DA39D9" w:rsidP="00FF7D17">
      <w:pPr>
        <w:spacing w:line="360" w:lineRule="auto"/>
        <w:rPr>
          <w:rFonts w:ascii="Arial" w:hAnsi="Arial" w:cs="Arial"/>
        </w:rPr>
      </w:pPr>
    </w:p>
    <w:p w:rsidR="00DA39D9" w:rsidRPr="00C63382" w:rsidRDefault="00DA39D9" w:rsidP="00C63382">
      <w:pPr>
        <w:rPr>
          <w:rFonts w:ascii="Arial" w:hAnsi="Arial" w:cs="Arial"/>
          <w:b/>
          <w:u w:val="single"/>
        </w:rPr>
      </w:pPr>
      <w:r w:rsidRPr="00C63382">
        <w:rPr>
          <w:rFonts w:ascii="Arial" w:hAnsi="Arial" w:cs="Arial"/>
          <w:b/>
          <w:u w:val="single"/>
        </w:rPr>
        <w:t>Literatur</w:t>
      </w:r>
    </w:p>
    <w:p w:rsidR="00604D33" w:rsidRDefault="00604D33" w:rsidP="00086223">
      <w:pPr>
        <w:spacing w:line="240" w:lineRule="auto"/>
        <w:rPr>
          <w:rFonts w:ascii="Arial" w:hAnsi="Arial" w:cs="Arial"/>
        </w:rPr>
      </w:pPr>
      <w:r w:rsidRPr="001E0462">
        <w:rPr>
          <w:rFonts w:ascii="Arial" w:hAnsi="Arial" w:cs="Arial"/>
        </w:rPr>
        <w:t xml:space="preserve">Breit, S., </w:t>
      </w:r>
      <w:proofErr w:type="spellStart"/>
      <w:r w:rsidRPr="001E0462">
        <w:rPr>
          <w:rFonts w:ascii="Arial" w:hAnsi="Arial" w:cs="Arial"/>
        </w:rPr>
        <w:t>Bruneforth</w:t>
      </w:r>
      <w:proofErr w:type="spellEnd"/>
      <w:r w:rsidRPr="001E0462">
        <w:rPr>
          <w:rFonts w:ascii="Arial" w:hAnsi="Arial" w:cs="Arial"/>
        </w:rPr>
        <w:t>, M. &amp; Schreiner, C. (Hrsg.) (2016). Standardüberprüfung 2015 Deutsch, 4. Schulstufe. Bundesergebnisbericht. Salzburg.</w:t>
      </w:r>
    </w:p>
    <w:p w:rsidR="00086223" w:rsidRPr="001E0462" w:rsidRDefault="00086223" w:rsidP="00086223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Leuders</w:t>
      </w:r>
      <w:proofErr w:type="spellEnd"/>
      <w:r>
        <w:rPr>
          <w:rFonts w:ascii="Arial" w:hAnsi="Arial" w:cs="Arial"/>
        </w:rPr>
        <w:t>, T./ Prediger S. (2016): Flexibel differenzieren und fokussiert fördern im Mathematikunterricht. Berlin: Cornelsen.</w:t>
      </w:r>
    </w:p>
    <w:p w:rsidR="004C1282" w:rsidRDefault="004C1282" w:rsidP="00086223">
      <w:pPr>
        <w:spacing w:line="240" w:lineRule="auto"/>
        <w:rPr>
          <w:rFonts w:ascii="Arial" w:hAnsi="Arial" w:cs="Arial"/>
        </w:rPr>
      </w:pPr>
      <w:proofErr w:type="spellStart"/>
      <w:r w:rsidRPr="001E0462">
        <w:rPr>
          <w:rFonts w:ascii="Arial" w:hAnsi="Arial" w:cs="Arial"/>
        </w:rPr>
        <w:t>Suchań</w:t>
      </w:r>
      <w:proofErr w:type="spellEnd"/>
      <w:r w:rsidRPr="001E0462">
        <w:rPr>
          <w:rFonts w:ascii="Arial" w:hAnsi="Arial" w:cs="Arial"/>
        </w:rPr>
        <w:t>, B</w:t>
      </w:r>
      <w:r>
        <w:rPr>
          <w:rFonts w:ascii="Arial" w:hAnsi="Arial" w:cs="Arial"/>
        </w:rPr>
        <w:t>.</w:t>
      </w:r>
      <w:r w:rsidRPr="001E0462">
        <w:rPr>
          <w:rFonts w:ascii="Arial" w:hAnsi="Arial" w:cs="Arial"/>
        </w:rPr>
        <w:t>/Wallner-</w:t>
      </w:r>
      <w:proofErr w:type="spellStart"/>
      <w:r w:rsidRPr="001E0462">
        <w:rPr>
          <w:rFonts w:ascii="Arial" w:hAnsi="Arial" w:cs="Arial"/>
        </w:rPr>
        <w:t>Paschon</w:t>
      </w:r>
      <w:proofErr w:type="spellEnd"/>
      <w:r w:rsidRPr="001E0462">
        <w:rPr>
          <w:rFonts w:ascii="Arial" w:hAnsi="Arial" w:cs="Arial"/>
        </w:rPr>
        <w:t xml:space="preserve"> </w:t>
      </w:r>
      <w:proofErr w:type="spellStart"/>
      <w:r w:rsidRPr="001E0462"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>.</w:t>
      </w:r>
      <w:r w:rsidRPr="001E0462">
        <w:rPr>
          <w:rFonts w:ascii="Arial" w:hAnsi="Arial" w:cs="Arial"/>
        </w:rPr>
        <w:t>/Schreiner, C</w:t>
      </w:r>
      <w:r>
        <w:rPr>
          <w:rFonts w:ascii="Arial" w:hAnsi="Arial" w:cs="Arial"/>
        </w:rPr>
        <w:t>.</w:t>
      </w:r>
      <w:r w:rsidRPr="001E0462">
        <w:rPr>
          <w:rFonts w:ascii="Arial" w:hAnsi="Arial" w:cs="Arial"/>
        </w:rPr>
        <w:t xml:space="preserve"> (Hrsg.). (2012). PIRLS &amp; TIMSS 2011. Erste Ergebnisse. Graz: </w:t>
      </w:r>
      <w:proofErr w:type="spellStart"/>
      <w:r w:rsidRPr="001E0462">
        <w:rPr>
          <w:rFonts w:ascii="Arial" w:hAnsi="Arial" w:cs="Arial"/>
        </w:rPr>
        <w:t>Leykam</w:t>
      </w:r>
      <w:proofErr w:type="spellEnd"/>
      <w:r w:rsidRPr="001E0462">
        <w:rPr>
          <w:rFonts w:ascii="Arial" w:hAnsi="Arial" w:cs="Arial"/>
        </w:rPr>
        <w:t>.</w:t>
      </w:r>
    </w:p>
    <w:p w:rsidR="00AC6CE1" w:rsidRPr="00E83336" w:rsidRDefault="00AC6CE1" w:rsidP="00086223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1E0462">
        <w:rPr>
          <w:rFonts w:ascii="Arial" w:hAnsi="Arial" w:cs="Arial"/>
        </w:rPr>
        <w:t>Suchań</w:t>
      </w:r>
      <w:proofErr w:type="spellEnd"/>
      <w:r w:rsidRPr="001E0462">
        <w:rPr>
          <w:rFonts w:ascii="Arial" w:hAnsi="Arial" w:cs="Arial"/>
        </w:rPr>
        <w:t xml:space="preserve">, B. &amp; </w:t>
      </w:r>
      <w:r w:rsidR="00A5791C">
        <w:rPr>
          <w:rFonts w:ascii="Arial" w:hAnsi="Arial" w:cs="Arial"/>
        </w:rPr>
        <w:t xml:space="preserve"> </w:t>
      </w:r>
      <w:r w:rsidRPr="001E0462">
        <w:rPr>
          <w:rFonts w:ascii="Arial" w:hAnsi="Arial" w:cs="Arial"/>
        </w:rPr>
        <w:t xml:space="preserve">Breit, S. (Hrsg.) (2016). PISA 2015. Grundkompetenzen am Ende der Pflichtschulzeit im internationalen Vergleich. </w:t>
      </w:r>
      <w:r w:rsidRPr="00E83336">
        <w:rPr>
          <w:rFonts w:ascii="Arial" w:hAnsi="Arial" w:cs="Arial"/>
          <w:lang w:val="en-US"/>
        </w:rPr>
        <w:t xml:space="preserve">Graz: </w:t>
      </w:r>
      <w:proofErr w:type="spellStart"/>
      <w:r w:rsidRPr="00E83336">
        <w:rPr>
          <w:rFonts w:ascii="Arial" w:hAnsi="Arial" w:cs="Arial"/>
          <w:lang w:val="en-US"/>
        </w:rPr>
        <w:t>Leykam</w:t>
      </w:r>
      <w:proofErr w:type="spellEnd"/>
      <w:r w:rsidRPr="00E83336">
        <w:rPr>
          <w:rFonts w:ascii="Arial" w:hAnsi="Arial" w:cs="Arial"/>
          <w:lang w:val="en-US"/>
        </w:rPr>
        <w:t>.</w:t>
      </w:r>
    </w:p>
    <w:p w:rsidR="00086223" w:rsidRPr="00086223" w:rsidRDefault="00086223" w:rsidP="00086223">
      <w:pPr>
        <w:rPr>
          <w:rFonts w:ascii="Arial" w:eastAsia="Times New Roman" w:hAnsi="Arial" w:cs="Arial"/>
          <w:sz w:val="35"/>
          <w:szCs w:val="35"/>
          <w:lang w:val="de-DE" w:eastAsia="de-DE"/>
        </w:rPr>
      </w:pPr>
      <w:proofErr w:type="spellStart"/>
      <w:r w:rsidRPr="00086223">
        <w:rPr>
          <w:rFonts w:ascii="Arial" w:hAnsi="Arial" w:cs="Arial"/>
          <w:lang w:val="en-US"/>
        </w:rPr>
        <w:t>Twyman</w:t>
      </w:r>
      <w:proofErr w:type="spellEnd"/>
      <w:r>
        <w:rPr>
          <w:rFonts w:ascii="Arial" w:hAnsi="Arial" w:cs="Arial"/>
          <w:lang w:val="en-US"/>
        </w:rPr>
        <w:t>, J. S. (</w:t>
      </w:r>
      <w:r w:rsidRPr="00086223">
        <w:rPr>
          <w:rFonts w:ascii="Arial" w:hAnsi="Arial" w:cs="Arial"/>
          <w:lang w:val="en-US"/>
        </w:rPr>
        <w:t>2014). Competency-based Education: Supporting Personalized Learning</w:t>
      </w:r>
      <w:r>
        <w:rPr>
          <w:rFonts w:ascii="Arial" w:hAnsi="Arial" w:cs="Arial"/>
          <w:lang w:val="en-US"/>
        </w:rPr>
        <w:t xml:space="preserve">. </w:t>
      </w:r>
      <w:r w:rsidRPr="00086223">
        <w:rPr>
          <w:rFonts w:ascii="Arial" w:hAnsi="Arial" w:cs="Arial"/>
          <w:lang w:val="de-DE"/>
        </w:rPr>
        <w:t>Online verfügbar unter: http://files.eric.ed.gov/fulltext/ED558055.pdf</w:t>
      </w:r>
      <w:r>
        <w:rPr>
          <w:rFonts w:ascii="Arial" w:hAnsi="Arial" w:cs="Arial"/>
          <w:lang w:val="de-DE"/>
        </w:rPr>
        <w:t xml:space="preserve"> [17.12.2016].</w:t>
      </w:r>
    </w:p>
    <w:p w:rsidR="00086223" w:rsidRPr="00E83336" w:rsidRDefault="00086223" w:rsidP="001E0462">
      <w:pPr>
        <w:spacing w:line="360" w:lineRule="auto"/>
        <w:rPr>
          <w:rFonts w:ascii="Arial" w:hAnsi="Arial" w:cs="Arial"/>
          <w:lang w:val="de-DE"/>
        </w:rPr>
      </w:pPr>
    </w:p>
    <w:p w:rsidR="00D675CB" w:rsidRPr="00E236D0" w:rsidRDefault="003971BD">
      <w:pPr>
        <w:rPr>
          <w:rFonts w:ascii="Arial" w:hAnsi="Arial" w:cs="Arial"/>
          <w:b/>
          <w:u w:val="single"/>
        </w:rPr>
      </w:pPr>
      <w:proofErr w:type="spellStart"/>
      <w:r w:rsidRPr="00E236D0">
        <w:rPr>
          <w:rFonts w:ascii="Arial" w:hAnsi="Arial" w:cs="Arial"/>
          <w:b/>
          <w:u w:val="single"/>
        </w:rPr>
        <w:t>AutorInnen</w:t>
      </w:r>
      <w:proofErr w:type="spellEnd"/>
    </w:p>
    <w:p w:rsidR="003971BD" w:rsidRDefault="003971BD" w:rsidP="00C63382">
      <w:pPr>
        <w:spacing w:after="0" w:line="288" w:lineRule="auto"/>
        <w:jc w:val="both"/>
        <w:rPr>
          <w:rFonts w:ascii="Arial" w:hAnsi="Arial" w:cs="Arial"/>
        </w:rPr>
      </w:pPr>
      <w:r w:rsidRPr="00E236D0">
        <w:rPr>
          <w:rFonts w:ascii="Arial" w:hAnsi="Arial" w:cs="Arial"/>
          <w:b/>
        </w:rPr>
        <w:t xml:space="preserve">Mag. Andrea Karner, </w:t>
      </w:r>
      <w:proofErr w:type="spellStart"/>
      <w:r w:rsidRPr="00E236D0">
        <w:rPr>
          <w:rFonts w:ascii="Arial" w:hAnsi="Arial" w:cs="Arial"/>
          <w:b/>
        </w:rPr>
        <w:t>BEd</w:t>
      </w:r>
      <w:proofErr w:type="spellEnd"/>
      <w:r w:rsidRPr="00E236D0">
        <w:rPr>
          <w:rFonts w:ascii="Arial" w:hAnsi="Arial" w:cs="Arial"/>
          <w:b/>
        </w:rPr>
        <w:t>.</w:t>
      </w:r>
      <w:r w:rsidRPr="00E236D0">
        <w:rPr>
          <w:rFonts w:ascii="Arial" w:hAnsi="Arial" w:cs="Arial"/>
        </w:rPr>
        <w:t xml:space="preserve"> </w:t>
      </w:r>
      <w:r w:rsidR="00E236D0" w:rsidRPr="00E236D0">
        <w:rPr>
          <w:rFonts w:ascii="Arial" w:hAnsi="Arial" w:cs="Arial"/>
        </w:rPr>
        <w:t>Lehrerin an der Praxisschule – Neuen Mittelschule der Pädag</w:t>
      </w:r>
      <w:r w:rsidR="00E236D0">
        <w:rPr>
          <w:rFonts w:ascii="Arial" w:hAnsi="Arial" w:cs="Arial"/>
        </w:rPr>
        <w:t xml:space="preserve">ogischen Hochschule Steiermark und </w:t>
      </w:r>
      <w:r w:rsidR="00E236D0" w:rsidRPr="00E236D0">
        <w:rPr>
          <w:rFonts w:ascii="Arial" w:hAnsi="Arial" w:cs="Arial"/>
        </w:rPr>
        <w:t>Mitarbeit</w:t>
      </w:r>
      <w:r w:rsidR="00E236D0">
        <w:rPr>
          <w:rFonts w:ascii="Arial" w:hAnsi="Arial" w:cs="Arial"/>
        </w:rPr>
        <w:t>erin</w:t>
      </w:r>
      <w:r w:rsidR="00E236D0" w:rsidRPr="00E236D0">
        <w:rPr>
          <w:rFonts w:ascii="Arial" w:hAnsi="Arial" w:cs="Arial"/>
        </w:rPr>
        <w:t xml:space="preserve"> am</w:t>
      </w:r>
      <w:r w:rsidR="00E236D0">
        <w:rPr>
          <w:rFonts w:ascii="Arial" w:hAnsi="Arial" w:cs="Arial"/>
        </w:rPr>
        <w:t xml:space="preserve"> Institut für Schulpraktische Studien</w:t>
      </w:r>
      <w:r w:rsidR="00E236D0" w:rsidRPr="00E236D0">
        <w:rPr>
          <w:rFonts w:ascii="Arial" w:hAnsi="Arial" w:cs="Arial"/>
        </w:rPr>
        <w:t xml:space="preserve">. Aktuelle Forschungsschwerpunkte: </w:t>
      </w:r>
      <w:r w:rsidR="00E236D0">
        <w:rPr>
          <w:rFonts w:ascii="Arial" w:hAnsi="Arial" w:cs="Arial"/>
        </w:rPr>
        <w:t>Die Entwicklung einer flexiblen Eingangsstufe an einer Neuen Mittelschule</w:t>
      </w:r>
      <w:r w:rsidR="00E236D0" w:rsidRPr="00E236D0">
        <w:rPr>
          <w:rFonts w:ascii="Arial" w:hAnsi="Arial" w:cs="Arial"/>
        </w:rPr>
        <w:t xml:space="preserve"> und Schulqualität Allgemeinbildung (SQA).</w:t>
      </w:r>
    </w:p>
    <w:p w:rsidR="009E326C" w:rsidRDefault="009E326C" w:rsidP="00C63382">
      <w:pPr>
        <w:spacing w:after="0" w:line="288" w:lineRule="auto"/>
        <w:jc w:val="both"/>
        <w:rPr>
          <w:rFonts w:ascii="Arial" w:hAnsi="Arial" w:cs="Arial"/>
        </w:rPr>
      </w:pPr>
    </w:p>
    <w:p w:rsidR="00F70951" w:rsidRDefault="00975E1A" w:rsidP="00C63382">
      <w:pPr>
        <w:spacing w:after="0" w:line="288" w:lineRule="auto"/>
        <w:jc w:val="both"/>
        <w:rPr>
          <w:rFonts w:ascii="Arial" w:hAnsi="Arial" w:cs="Arial"/>
        </w:rPr>
      </w:pPr>
      <w:r w:rsidRPr="00975E1A">
        <w:rPr>
          <w:rFonts w:ascii="Arial" w:hAnsi="Arial" w:cs="Arial"/>
          <w:b/>
        </w:rPr>
        <w:t>Mag. Laura Bergmann</w:t>
      </w:r>
      <w:r w:rsidRPr="00975E1A">
        <w:rPr>
          <w:rFonts w:ascii="Arial" w:hAnsi="Arial" w:cs="Arial"/>
        </w:rPr>
        <w:t xml:space="preserve"> </w:t>
      </w:r>
      <w:r w:rsidRPr="00E236D0">
        <w:rPr>
          <w:rFonts w:ascii="Arial" w:hAnsi="Arial" w:cs="Arial"/>
        </w:rPr>
        <w:t>Lehrerin an der Praxisschule – Neuen Mittelschule der Pädag</w:t>
      </w:r>
      <w:r>
        <w:rPr>
          <w:rFonts w:ascii="Arial" w:hAnsi="Arial" w:cs="Arial"/>
        </w:rPr>
        <w:t xml:space="preserve">ogischen Hochschule Steiermark. </w:t>
      </w:r>
      <w:r w:rsidRPr="00E236D0">
        <w:rPr>
          <w:rFonts w:ascii="Arial" w:hAnsi="Arial" w:cs="Arial"/>
        </w:rPr>
        <w:t>Mitarbeit</w:t>
      </w:r>
      <w:r>
        <w:rPr>
          <w:rFonts w:ascii="Arial" w:hAnsi="Arial" w:cs="Arial"/>
        </w:rPr>
        <w:t>erin</w:t>
      </w:r>
      <w:r w:rsidRPr="00E236D0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Institut für Schulpraktische Studien sowie Zentrum für lernende Schulen (ZLS). Forschungsschwerpunkte: Die Entwicklung einer flexiblen Eingangsstufe an einer Neuen Mittelschule</w:t>
      </w:r>
      <w:r w:rsidRPr="00E236D0"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t xml:space="preserve"> Lerndesignarbeit.</w:t>
      </w:r>
    </w:p>
    <w:p w:rsidR="00F70951" w:rsidRDefault="00F709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75E1A" w:rsidRPr="00F70951" w:rsidRDefault="00F70951" w:rsidP="00E236D0">
      <w:pPr>
        <w:jc w:val="both"/>
        <w:rPr>
          <w:rFonts w:ascii="Arial" w:hAnsi="Arial" w:cs="Arial"/>
          <w:b/>
        </w:rPr>
      </w:pPr>
      <w:r w:rsidRPr="00F70951">
        <w:rPr>
          <w:rFonts w:ascii="Arial" w:hAnsi="Arial" w:cs="Arial"/>
          <w:b/>
          <w:u w:val="single"/>
        </w:rPr>
        <w:lastRenderedPageBreak/>
        <w:t>Kontakt</w:t>
      </w:r>
    </w:p>
    <w:p w:rsidR="00F70951" w:rsidRDefault="00F70951" w:rsidP="00F70951">
      <w:pPr>
        <w:spacing w:after="0"/>
        <w:jc w:val="both"/>
        <w:rPr>
          <w:rFonts w:ascii="Arial" w:hAnsi="Arial" w:cs="Arial"/>
        </w:rPr>
      </w:pP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Mag. Andrea Karner, </w:t>
      </w:r>
      <w:proofErr w:type="spellStart"/>
      <w:r>
        <w:rPr>
          <w:rFonts w:ascii="Arial" w:hAnsi="Arial" w:cs="Arial"/>
        </w:rPr>
        <w:t>BEd</w:t>
      </w:r>
      <w:proofErr w:type="spellEnd"/>
      <w:r>
        <w:rPr>
          <w:rFonts w:ascii="Arial" w:hAnsi="Arial" w:cs="Arial"/>
        </w:rPr>
        <w:t>.</w:t>
      </w: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Pädagogische Hochschule Steiermark</w:t>
      </w: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Hasnerplatz</w:t>
      </w:r>
      <w:proofErr w:type="spellEnd"/>
      <w:r>
        <w:rPr>
          <w:rFonts w:ascii="Arial" w:hAnsi="Arial" w:cs="Arial"/>
        </w:rPr>
        <w:t xml:space="preserve"> 12</w:t>
      </w: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8010 Graz</w:t>
      </w:r>
    </w:p>
    <w:p w:rsidR="00F70951" w:rsidRDefault="00A5791C" w:rsidP="00F70951">
      <w:pPr>
        <w:spacing w:after="0" w:line="288" w:lineRule="auto"/>
        <w:jc w:val="both"/>
        <w:rPr>
          <w:rFonts w:ascii="Arial" w:hAnsi="Arial" w:cs="Arial"/>
        </w:rPr>
      </w:pPr>
      <w:hyperlink r:id="rId4" w:history="1">
        <w:r w:rsidR="00F70951" w:rsidRPr="00FC3827">
          <w:rPr>
            <w:rStyle w:val="Hyperlink"/>
            <w:rFonts w:ascii="Arial" w:hAnsi="Arial" w:cs="Arial"/>
          </w:rPr>
          <w:t>andrea.karner@phst.at</w:t>
        </w:r>
      </w:hyperlink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C9"/>
      </w:r>
      <w:r>
        <w:rPr>
          <w:rFonts w:ascii="Arial" w:hAnsi="Arial" w:cs="Arial"/>
        </w:rPr>
        <w:t xml:space="preserve"> 0664 8253302</w:t>
      </w:r>
    </w:p>
    <w:p w:rsidR="00F70951" w:rsidRDefault="00F70951" w:rsidP="00E236D0">
      <w:pPr>
        <w:jc w:val="both"/>
        <w:rPr>
          <w:rFonts w:ascii="Arial" w:hAnsi="Arial" w:cs="Arial"/>
        </w:rPr>
      </w:pP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Mag. Laura Bergmann</w:t>
      </w: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Pädagogische Hochschule Steiermark</w:t>
      </w: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Hasnerplatz</w:t>
      </w:r>
      <w:proofErr w:type="spellEnd"/>
      <w:r>
        <w:rPr>
          <w:rFonts w:ascii="Arial" w:hAnsi="Arial" w:cs="Arial"/>
        </w:rPr>
        <w:t xml:space="preserve"> 12</w:t>
      </w:r>
    </w:p>
    <w:p w:rsidR="00F70951" w:rsidRDefault="00F70951" w:rsidP="00F70951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8010 Graz</w:t>
      </w:r>
    </w:p>
    <w:p w:rsidR="00F70951" w:rsidRDefault="00A5791C" w:rsidP="00F70951">
      <w:pPr>
        <w:spacing w:after="0" w:line="288" w:lineRule="auto"/>
        <w:jc w:val="both"/>
        <w:rPr>
          <w:rFonts w:ascii="Arial" w:hAnsi="Arial" w:cs="Arial"/>
        </w:rPr>
      </w:pPr>
      <w:hyperlink r:id="rId5" w:history="1">
        <w:r w:rsidR="00F70951" w:rsidRPr="00FC3827">
          <w:rPr>
            <w:rStyle w:val="Hyperlink"/>
            <w:rFonts w:ascii="Arial" w:hAnsi="Arial" w:cs="Arial"/>
          </w:rPr>
          <w:t>laura.bergmann@phst.at</w:t>
        </w:r>
      </w:hyperlink>
    </w:p>
    <w:p w:rsidR="00F70951" w:rsidRDefault="00F70951" w:rsidP="00E236D0">
      <w:pPr>
        <w:jc w:val="both"/>
        <w:rPr>
          <w:rFonts w:ascii="Arial" w:hAnsi="Arial" w:cs="Arial"/>
        </w:rPr>
      </w:pPr>
    </w:p>
    <w:p w:rsidR="00F70951" w:rsidRDefault="00F70951" w:rsidP="00E236D0">
      <w:pPr>
        <w:jc w:val="both"/>
        <w:rPr>
          <w:rFonts w:ascii="Arial" w:hAnsi="Arial" w:cs="Arial"/>
        </w:rPr>
      </w:pPr>
    </w:p>
    <w:p w:rsidR="00F70951" w:rsidRPr="00E236D0" w:rsidRDefault="00F70951" w:rsidP="00E236D0">
      <w:pPr>
        <w:jc w:val="both"/>
        <w:rPr>
          <w:rFonts w:ascii="Arial" w:hAnsi="Arial" w:cs="Arial"/>
        </w:rPr>
      </w:pPr>
    </w:p>
    <w:sectPr w:rsidR="00F70951" w:rsidRPr="00E236D0" w:rsidSect="009E326C">
      <w:pgSz w:w="11906" w:h="17338"/>
      <w:pgMar w:top="1303" w:right="1558" w:bottom="1276" w:left="11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73"/>
    <w:rsid w:val="00033D9E"/>
    <w:rsid w:val="0006373B"/>
    <w:rsid w:val="00066256"/>
    <w:rsid w:val="00086223"/>
    <w:rsid w:val="00087B2C"/>
    <w:rsid w:val="00091EDD"/>
    <w:rsid w:val="001E0462"/>
    <w:rsid w:val="00205807"/>
    <w:rsid w:val="00210C35"/>
    <w:rsid w:val="002F6956"/>
    <w:rsid w:val="003847B4"/>
    <w:rsid w:val="003971BD"/>
    <w:rsid w:val="003C49D5"/>
    <w:rsid w:val="003D70EF"/>
    <w:rsid w:val="004602F3"/>
    <w:rsid w:val="004C1282"/>
    <w:rsid w:val="004E72F8"/>
    <w:rsid w:val="00525D73"/>
    <w:rsid w:val="00585ACF"/>
    <w:rsid w:val="00604D33"/>
    <w:rsid w:val="006C7E7F"/>
    <w:rsid w:val="00721B50"/>
    <w:rsid w:val="007D5853"/>
    <w:rsid w:val="00922A3C"/>
    <w:rsid w:val="00961469"/>
    <w:rsid w:val="00975E1A"/>
    <w:rsid w:val="00976FAC"/>
    <w:rsid w:val="009E326C"/>
    <w:rsid w:val="00A5791C"/>
    <w:rsid w:val="00AC6CE1"/>
    <w:rsid w:val="00AF24B2"/>
    <w:rsid w:val="00B41309"/>
    <w:rsid w:val="00C53F34"/>
    <w:rsid w:val="00C63382"/>
    <w:rsid w:val="00C64F0C"/>
    <w:rsid w:val="00D24BE2"/>
    <w:rsid w:val="00D354BC"/>
    <w:rsid w:val="00D675CB"/>
    <w:rsid w:val="00D93813"/>
    <w:rsid w:val="00D93F56"/>
    <w:rsid w:val="00D95D49"/>
    <w:rsid w:val="00DA39D9"/>
    <w:rsid w:val="00E236D0"/>
    <w:rsid w:val="00E83336"/>
    <w:rsid w:val="00EE2C86"/>
    <w:rsid w:val="00F128A6"/>
    <w:rsid w:val="00F539BC"/>
    <w:rsid w:val="00F70951"/>
    <w:rsid w:val="00F940A3"/>
    <w:rsid w:val="00FD6B8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2AEC0-CC3F-460F-BF36-8EA7C6FA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2C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25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80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58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58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58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8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807"/>
    <w:rPr>
      <w:b/>
      <w:bCs/>
      <w:sz w:val="20"/>
      <w:szCs w:val="20"/>
    </w:rPr>
  </w:style>
  <w:style w:type="character" w:styleId="Fett">
    <w:name w:val="Strong"/>
    <w:aliases w:val="Ü 1"/>
    <w:basedOn w:val="Absatz-Standardschriftart"/>
    <w:qFormat/>
    <w:rsid w:val="00EE2C86"/>
    <w:rPr>
      <w:rFonts w:ascii="Arial" w:hAnsi="Arial"/>
      <w:b/>
      <w:bCs/>
      <w:sz w:val="28"/>
    </w:rPr>
  </w:style>
  <w:style w:type="character" w:styleId="Hyperlink">
    <w:name w:val="Hyperlink"/>
    <w:basedOn w:val="Absatz-Standardschriftart"/>
    <w:uiPriority w:val="99"/>
    <w:unhideWhenUsed/>
    <w:rsid w:val="00086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a.bergmann@phst.at" TargetMode="External"/><Relationship Id="rId4" Type="http://schemas.openxmlformats.org/officeDocument/2006/relationships/hyperlink" Target="mailto:andrea.karner@phst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Völkl</dc:creator>
  <cp:keywords/>
  <dc:description/>
  <cp:lastModifiedBy>Laura Bergmann</cp:lastModifiedBy>
  <cp:revision>3</cp:revision>
  <dcterms:created xsi:type="dcterms:W3CDTF">2017-04-03T13:09:00Z</dcterms:created>
  <dcterms:modified xsi:type="dcterms:W3CDTF">2017-04-05T16:58:00Z</dcterms:modified>
</cp:coreProperties>
</file>