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7F13" w:rsidRPr="00435B18" w:rsidRDefault="00D57F13" w:rsidP="00D57F13">
      <w:pPr>
        <w:pStyle w:val="Title"/>
        <w:rPr>
          <w:lang w:val="el-GR"/>
        </w:rPr>
      </w:pPr>
      <w:bookmarkStart w:id="0" w:name="_GoBack"/>
      <w:bookmarkEnd w:id="0"/>
      <w:r w:rsidRPr="00E55996">
        <w:rPr>
          <w:lang w:val="el-GR"/>
        </w:rPr>
        <w:t xml:space="preserve">6. </w:t>
      </w:r>
      <w:r>
        <w:rPr>
          <w:lang w:val="de-DE"/>
        </w:rPr>
        <w:t>Uhren</w:t>
      </w:r>
      <w:r w:rsidRPr="00E55996">
        <w:rPr>
          <w:lang w:val="el-GR"/>
        </w:rPr>
        <w:t xml:space="preserve"> </w:t>
      </w:r>
      <w:r>
        <w:rPr>
          <w:lang w:val="de-DE"/>
        </w:rPr>
        <w:t>Partnerdiktat</w:t>
      </w:r>
      <w:r>
        <w:rPr>
          <w:lang w:val="el-GR"/>
        </w:rPr>
        <w:t xml:space="preserve"> – Ξέρεις</w:t>
      </w:r>
      <w:r w:rsidRPr="00EB0594">
        <w:rPr>
          <w:lang w:val="el-GR"/>
        </w:rPr>
        <w:t>/</w:t>
      </w:r>
      <w:r>
        <w:rPr>
          <w:lang w:val="el-GR"/>
        </w:rPr>
        <w:t>Ξέρετε τι ώρα είναι</w:t>
      </w:r>
      <w:r w:rsidRPr="00EB0594">
        <w:rPr>
          <w:lang w:val="el-GR"/>
        </w:rPr>
        <w:t>;</w:t>
      </w:r>
      <w:r>
        <w:rPr>
          <w:lang w:val="el-GR"/>
        </w:rPr>
        <w:t xml:space="preserve"> </w:t>
      </w:r>
    </w:p>
    <w:p w:rsidR="00D57F13" w:rsidRPr="00D57F13" w:rsidRDefault="00D57F13" w:rsidP="00D57F13">
      <w:pPr>
        <w:pStyle w:val="Title"/>
        <w:rPr>
          <w:lang w:val="de-AT"/>
        </w:rPr>
      </w:pPr>
      <w:r>
        <w:rPr>
          <w:lang w:val="de-AT"/>
        </w:rPr>
        <w:t>Lehrerkommentar</w:t>
      </w:r>
    </w:p>
    <w:p w:rsidR="00D57F13" w:rsidRDefault="00D57F13" w:rsidP="00D57F13">
      <w:pPr>
        <w:pStyle w:val="Heading2"/>
        <w:rPr>
          <w:lang w:val="de-AT"/>
        </w:rPr>
      </w:pPr>
      <w:r>
        <w:rPr>
          <w:lang w:val="de-AT"/>
        </w:rPr>
        <w:t>Ziel</w:t>
      </w:r>
    </w:p>
    <w:p w:rsidR="00D57F13" w:rsidRDefault="00D57F13" w:rsidP="00D57F13">
      <w:pPr>
        <w:spacing w:before="0"/>
        <w:rPr>
          <w:lang w:val="de-AT"/>
        </w:rPr>
      </w:pPr>
      <w:r>
        <w:rPr>
          <w:lang w:val="de-AT"/>
        </w:rPr>
        <w:t>Aktives Üben der Uhrzeit</w:t>
      </w:r>
    </w:p>
    <w:p w:rsidR="00D57F13" w:rsidRPr="00D57F13" w:rsidRDefault="00D57F13" w:rsidP="00D57F13">
      <w:pPr>
        <w:pStyle w:val="Heading2"/>
        <w:rPr>
          <w:lang w:val="de-AT"/>
        </w:rPr>
      </w:pPr>
      <w:r>
        <w:rPr>
          <w:lang w:val="de-AT"/>
        </w:rPr>
        <w:t>Spielanleitung</w:t>
      </w:r>
    </w:p>
    <w:p w:rsidR="00D57F13" w:rsidRDefault="00D57F13" w:rsidP="00D57F13">
      <w:pPr>
        <w:spacing w:before="0"/>
        <w:rPr>
          <w:lang w:val="de-DE"/>
        </w:rPr>
      </w:pPr>
      <w:r>
        <w:rPr>
          <w:lang w:val="de-DE"/>
        </w:rPr>
        <w:t>Das Partnerdiktat bietet eine weitere Möglichkeit die Uhrzeit zu trainieren. Die Teilnehmer arbeiten zu zweit. Partner A diktiert die Uhrzeiten aus der rechten Spalte des Arbeitsblattes an Partner B. Dieser zeichnet die Zeiten in die Ziffernblätter seines Arbeitsblattes ein. Die Zeiten 6-8 werden von den Spielern selbst gewählt.</w:t>
      </w:r>
    </w:p>
    <w:p w:rsidR="00D57F13" w:rsidRDefault="00D57F13" w:rsidP="00D57F13">
      <w:pPr>
        <w:rPr>
          <w:lang w:val="de-DE"/>
        </w:rPr>
      </w:pPr>
      <w:r>
        <w:rPr>
          <w:lang w:val="de-DE"/>
        </w:rPr>
        <w:t>Danach tauschen die Partner ihre Rollen und B diktiert A die Zeiten. Es ist selbstverständlich auch möglich nach jeder Eintragung die Rollen zu tauschen.</w:t>
      </w:r>
    </w:p>
    <w:p w:rsidR="00D57F13" w:rsidRDefault="00D57F13" w:rsidP="00D57F13">
      <w:pPr>
        <w:rPr>
          <w:lang w:val="de-DE"/>
        </w:rPr>
      </w:pPr>
      <w:r>
        <w:rPr>
          <w:lang w:val="de-DE"/>
        </w:rPr>
        <w:t>Auch dieses Spiel ist stark gelenkt und gibt durch die Vorgabe der ersten fünf Zeitangaben viel Sicherheit. Geübtere Lernen können auch alle acht Uhrzeiten frei wählen.</w:t>
      </w:r>
    </w:p>
    <w:p w:rsidR="00D57F13" w:rsidRDefault="00D57F13" w:rsidP="00D57F13">
      <w:pPr>
        <w:rPr>
          <w:lang w:val="de-DE"/>
        </w:rPr>
      </w:pPr>
      <w:r>
        <w:rPr>
          <w:lang w:val="de-DE"/>
        </w:rPr>
        <w:t>Das Zeichnen der Uhrzeiger ist eine langsamere und konzentriertere Tätigkeit als es das Aufschreiben der Zeiten in Zahlenform wäre. Durch diese Langsamkeit und Umsetzung der gehörten Zahlen in analoge Uhrzeigerstellungen müssen Lernende die griechischen Ausdrücke länger im Kopf behalten. Genau das wollen wir mit dieser Übung erreichen.</w:t>
      </w:r>
    </w:p>
    <w:p w:rsidR="00D57F13" w:rsidRDefault="00D57F13" w:rsidP="00D57F13">
      <w:pPr>
        <w:pStyle w:val="Heading2"/>
        <w:rPr>
          <w:lang w:val="de-DE"/>
        </w:rPr>
      </w:pPr>
      <w:r>
        <w:rPr>
          <w:lang w:val="de-DE"/>
        </w:rPr>
        <w:t>Die folgende „Rettungskarte“ kann zusätzliche Sicherheit bieten.</w:t>
      </w:r>
    </w:p>
    <w:p w:rsidR="00D57F13" w:rsidRDefault="00D57F13" w:rsidP="00D57F13">
      <w:pPr>
        <w:rPr>
          <w:lang w:val="de-DE"/>
        </w:rPr>
      </w:pPr>
      <w:r w:rsidRPr="00A11DF2">
        <w:rPr>
          <w:rFonts w:cstheme="minorHAnsi"/>
          <w:b/>
          <w:noProof/>
          <w:lang w:val="de-AT" w:eastAsia="de-AT"/>
        </w:rPr>
        <mc:AlternateContent>
          <mc:Choice Requires="wps">
            <w:drawing>
              <wp:anchor distT="0" distB="0" distL="114300" distR="114300" simplePos="0" relativeHeight="251659264" behindDoc="0" locked="0" layoutInCell="1" allowOverlap="1" wp14:anchorId="7BABF2CA" wp14:editId="0E8E2240">
                <wp:simplePos x="0" y="0"/>
                <wp:positionH relativeFrom="column">
                  <wp:posOffset>-150495</wp:posOffset>
                </wp:positionH>
                <wp:positionV relativeFrom="paragraph">
                  <wp:posOffset>280670</wp:posOffset>
                </wp:positionV>
                <wp:extent cx="6505575" cy="3873500"/>
                <wp:effectExtent l="133350" t="114300" r="161925" b="127000"/>
                <wp:wrapNone/>
                <wp:docPr id="2" name="Rounded Rectangle 2"/>
                <wp:cNvGraphicFramePr/>
                <a:graphic xmlns:a="http://schemas.openxmlformats.org/drawingml/2006/main">
                  <a:graphicData uri="http://schemas.microsoft.com/office/word/2010/wordprocessingShape">
                    <wps:wsp>
                      <wps:cNvSpPr/>
                      <wps:spPr>
                        <a:xfrm>
                          <a:off x="0" y="0"/>
                          <a:ext cx="6505575" cy="3873500"/>
                        </a:xfrm>
                        <a:prstGeom prst="roundRect">
                          <a:avLst>
                            <a:gd name="adj" fmla="val 7997"/>
                          </a:avLst>
                        </a:prstGeom>
                        <a:solidFill>
                          <a:schemeClr val="bg1">
                            <a:lumMod val="95000"/>
                            <a:alpha val="5000"/>
                          </a:schemeClr>
                        </a:solidFill>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D57F13" w:rsidRPr="004D54BD" w:rsidRDefault="00D57F13" w:rsidP="00D57F13">
                            <w:pPr>
                              <w:jc w:val="center"/>
                              <w:rPr>
                                <w:lang w:val="el-G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 o:spid="_x0000_s1026" style="position:absolute;margin-left:-11.85pt;margin-top:22.1pt;width:512.25pt;height: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24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" fillcolor="#f2f2f2 [3052]" strokecolor="#243f60 [1604]" strokeweight="2pt">
                <v:fill opacity="3341f"/>
                <v:shadow on="t" type="perspective" color="black" opacity="26214f" offset="0,0" matrix="66847f,,,66847f"/>
                <v:textbox>
                  <w:txbxContent>
                    <w:p w:rsidR="00D57F13" w:rsidRPr="004D54BD" w:rsidRDefault="00D57F13" w:rsidP="00D57F13">
                      <w:pPr>
                        <w:jc w:val="center"/>
                        <w:rPr>
                          <w:lang w:val="el-GR"/>
                        </w:rPr>
                      </w:pPr>
                      <w:bookmarkStart w:id="1" w:name="_GoBack"/>
                      <w:bookmarkEnd w:id="1"/>
                    </w:p>
                  </w:txbxContent>
                </v:textbox>
              </v:roundrect>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3552"/>
        <w:gridCol w:w="2907"/>
      </w:tblGrid>
      <w:tr w:rsidR="00D57F13" w:rsidTr="00B1666F">
        <w:tc>
          <w:tcPr>
            <w:tcW w:w="3510" w:type="dxa"/>
          </w:tcPr>
          <w:p w:rsidR="00D57F13" w:rsidRPr="00FF09C5" w:rsidRDefault="00D57F13" w:rsidP="00B1666F">
            <w:pPr>
              <w:rPr>
                <w:b/>
                <w:sz w:val="32"/>
                <w:szCs w:val="32"/>
              </w:rPr>
            </w:pPr>
            <w:r w:rsidRPr="00FF09C5">
              <w:rPr>
                <w:b/>
                <w:sz w:val="32"/>
                <w:szCs w:val="32"/>
                <w:lang w:val="el-GR"/>
              </w:rPr>
              <w:t>Τι ώρα είναι;</w:t>
            </w:r>
          </w:p>
        </w:tc>
        <w:tc>
          <w:tcPr>
            <w:tcW w:w="3552" w:type="dxa"/>
          </w:tcPr>
          <w:p w:rsidR="00D57F13" w:rsidRPr="00FF09C5" w:rsidRDefault="00D57F13" w:rsidP="00B1666F">
            <w:pPr>
              <w:rPr>
                <w:b/>
                <w:noProof/>
                <w:lang w:val="el-GR"/>
              </w:rPr>
            </w:pPr>
            <w:r w:rsidRPr="00FF09C5">
              <w:rPr>
                <w:b/>
                <w:noProof/>
                <w:sz w:val="32"/>
                <w:lang w:val="el-GR"/>
              </w:rPr>
              <w:t>Πότε;</w:t>
            </w:r>
          </w:p>
        </w:tc>
        <w:tc>
          <w:tcPr>
            <w:tcW w:w="2907" w:type="dxa"/>
            <w:vMerge w:val="restart"/>
          </w:tcPr>
          <w:p w:rsidR="00D57F13" w:rsidRDefault="00D57F13" w:rsidP="00B1666F">
            <w:pPr>
              <w:rPr>
                <w:b/>
                <w:sz w:val="40"/>
                <w:szCs w:val="40"/>
                <w:lang w:val="el-GR"/>
              </w:rPr>
            </w:pPr>
            <w:r w:rsidRPr="00A11DF2">
              <w:rPr>
                <w:rFonts w:cstheme="minorHAnsi"/>
                <w:b/>
                <w:noProof/>
                <w:lang w:val="de-AT" w:eastAsia="de-AT"/>
              </w:rPr>
              <w:drawing>
                <wp:anchor distT="0" distB="0" distL="114300" distR="114300" simplePos="0" relativeHeight="251661312" behindDoc="0" locked="0" layoutInCell="1" allowOverlap="1" wp14:anchorId="24F9F7DE" wp14:editId="24A6D36C">
                  <wp:simplePos x="0" y="0"/>
                  <wp:positionH relativeFrom="column">
                    <wp:posOffset>437515</wp:posOffset>
                  </wp:positionH>
                  <wp:positionV relativeFrom="paragraph">
                    <wp:posOffset>41275</wp:posOffset>
                  </wp:positionV>
                  <wp:extent cx="906780" cy="906780"/>
                  <wp:effectExtent l="0" t="0" r="7620" b="0"/>
                  <wp:wrapNone/>
                  <wp:docPr id="75" name="Picture 75" descr="C:\Users\lp\Desktop\ClipArt\18000ClipArtsPack\Big\computer\icons\hel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p\Desktop\ClipArt\18000ClipArtsPack\Big\computer\icons\help.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06780" cy="9067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57F13" w:rsidRDefault="00D57F13" w:rsidP="00B1666F">
            <w:pPr>
              <w:rPr>
                <w:b/>
                <w:sz w:val="40"/>
                <w:szCs w:val="40"/>
                <w:lang w:val="el-GR"/>
              </w:rPr>
            </w:pPr>
          </w:p>
          <w:p w:rsidR="00D57F13" w:rsidRDefault="00D57F13" w:rsidP="00B1666F">
            <w:pPr>
              <w:jc w:val="right"/>
              <w:rPr>
                <w:b/>
                <w:sz w:val="40"/>
                <w:szCs w:val="40"/>
                <w:lang w:val="el-GR"/>
              </w:rPr>
            </w:pPr>
          </w:p>
          <w:p w:rsidR="00D57F13" w:rsidRPr="0077509D" w:rsidRDefault="00D57F13" w:rsidP="00B1666F">
            <w:pPr>
              <w:jc w:val="center"/>
              <w:rPr>
                <w:b/>
                <w:sz w:val="40"/>
                <w:szCs w:val="40"/>
                <w:lang w:val="el-GR"/>
              </w:rPr>
            </w:pPr>
            <w:r>
              <w:rPr>
                <w:b/>
                <w:sz w:val="40"/>
                <w:szCs w:val="40"/>
                <w:lang w:val="el-GR"/>
              </w:rPr>
              <w:t>Βοήθεια!!!</w:t>
            </w:r>
          </w:p>
          <w:p w:rsidR="00D57F13" w:rsidRDefault="00D57F13" w:rsidP="00B1666F">
            <w:pPr>
              <w:rPr>
                <w:b/>
                <w:sz w:val="40"/>
                <w:szCs w:val="40"/>
              </w:rPr>
            </w:pPr>
            <w:r>
              <w:rPr>
                <w:b/>
                <w:noProof/>
                <w:sz w:val="40"/>
                <w:szCs w:val="40"/>
                <w:lang w:val="de-AT" w:eastAsia="de-AT"/>
              </w:rPr>
              <w:drawing>
                <wp:anchor distT="0" distB="0" distL="114300" distR="114300" simplePos="0" relativeHeight="251660288" behindDoc="0" locked="0" layoutInCell="1" allowOverlap="1" wp14:anchorId="2F098C8F" wp14:editId="1C6217E1">
                  <wp:simplePos x="0" y="0"/>
                  <wp:positionH relativeFrom="column">
                    <wp:posOffset>438150</wp:posOffset>
                  </wp:positionH>
                  <wp:positionV relativeFrom="paragraph">
                    <wp:posOffset>200660</wp:posOffset>
                  </wp:positionV>
                  <wp:extent cx="862330" cy="1081405"/>
                  <wp:effectExtent l="0" t="0" r="0" b="4445"/>
                  <wp:wrapNone/>
                  <wp:docPr id="12" name="Picture 12" descr="C:\Users\lp\Desktop\ClipArt\17000MegaClipArtsPack\Clocks_and_Time\running_stopwatch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lp\Desktop\ClipArt\17000MegaClipArtsPack\Clocks_and_Time\running_stopwatch_1.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62330" cy="10814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57F13" w:rsidRDefault="00D57F13" w:rsidP="00B1666F">
            <w:pPr>
              <w:rPr>
                <w:b/>
                <w:sz w:val="40"/>
                <w:szCs w:val="40"/>
              </w:rPr>
            </w:pPr>
          </w:p>
        </w:tc>
      </w:tr>
      <w:tr w:rsidR="00D57F13" w:rsidRPr="00FF09C5" w:rsidTr="00B1666F">
        <w:tc>
          <w:tcPr>
            <w:tcW w:w="3510" w:type="dxa"/>
          </w:tcPr>
          <w:p w:rsidR="00D57F13" w:rsidRDefault="00D57F13" w:rsidP="00B1666F">
            <w:pPr>
              <w:rPr>
                <w:sz w:val="28"/>
                <w:szCs w:val="28"/>
                <w:lang w:val="el-GR"/>
              </w:rPr>
            </w:pPr>
            <w:r>
              <w:rPr>
                <w:sz w:val="28"/>
                <w:szCs w:val="28"/>
                <w:lang w:val="el-GR"/>
              </w:rPr>
              <w:t>Είναι μία (η ώρα).</w:t>
            </w:r>
          </w:p>
          <w:p w:rsidR="00D57F13" w:rsidRDefault="00D57F13" w:rsidP="00B1666F">
            <w:pPr>
              <w:rPr>
                <w:sz w:val="28"/>
                <w:szCs w:val="28"/>
                <w:lang w:val="el-GR"/>
              </w:rPr>
            </w:pPr>
            <w:r>
              <w:rPr>
                <w:sz w:val="28"/>
                <w:szCs w:val="28"/>
                <w:lang w:val="el-GR"/>
              </w:rPr>
              <w:t>Είναι τρεις (η ώρα).</w:t>
            </w:r>
          </w:p>
          <w:p w:rsidR="00D57F13" w:rsidRDefault="00D57F13" w:rsidP="00B1666F">
            <w:pPr>
              <w:rPr>
                <w:sz w:val="28"/>
                <w:szCs w:val="28"/>
                <w:lang w:val="el-GR"/>
              </w:rPr>
            </w:pPr>
            <w:r>
              <w:rPr>
                <w:sz w:val="28"/>
                <w:szCs w:val="28"/>
                <w:lang w:val="el-GR"/>
              </w:rPr>
              <w:t>Είναι τέσσερις.</w:t>
            </w:r>
          </w:p>
          <w:p w:rsidR="00D57F13" w:rsidRDefault="00D57F13" w:rsidP="00B1666F">
            <w:pPr>
              <w:rPr>
                <w:sz w:val="28"/>
                <w:szCs w:val="28"/>
                <w:lang w:val="el-GR"/>
              </w:rPr>
            </w:pPr>
            <w:r>
              <w:rPr>
                <w:sz w:val="28"/>
                <w:szCs w:val="28"/>
                <w:lang w:val="el-GR"/>
              </w:rPr>
              <w:t>Είναι πέντε και πέντε.</w:t>
            </w:r>
          </w:p>
          <w:p w:rsidR="00D57F13" w:rsidRDefault="00D57F13" w:rsidP="00B1666F">
            <w:pPr>
              <w:rPr>
                <w:sz w:val="28"/>
                <w:szCs w:val="28"/>
                <w:lang w:val="el-GR"/>
              </w:rPr>
            </w:pPr>
            <w:r>
              <w:rPr>
                <w:sz w:val="28"/>
                <w:szCs w:val="28"/>
                <w:lang w:val="el-GR"/>
              </w:rPr>
              <w:t>Είναι έξι και τέταρτο.</w:t>
            </w:r>
          </w:p>
          <w:p w:rsidR="00D57F13" w:rsidRDefault="00D57F13" w:rsidP="00B1666F">
            <w:pPr>
              <w:rPr>
                <w:sz w:val="28"/>
                <w:szCs w:val="28"/>
                <w:lang w:val="el-GR"/>
              </w:rPr>
            </w:pPr>
            <w:r>
              <w:rPr>
                <w:sz w:val="28"/>
                <w:szCs w:val="28"/>
                <w:lang w:val="el-GR"/>
              </w:rPr>
              <w:t>Είναι εφτά και μισή.</w:t>
            </w:r>
          </w:p>
          <w:p w:rsidR="00D57F13" w:rsidRDefault="00D57F13" w:rsidP="00B1666F">
            <w:pPr>
              <w:rPr>
                <w:sz w:val="28"/>
                <w:szCs w:val="28"/>
                <w:lang w:val="el-GR"/>
              </w:rPr>
            </w:pPr>
            <w:r>
              <w:rPr>
                <w:sz w:val="28"/>
                <w:szCs w:val="28"/>
                <w:lang w:val="el-GR"/>
              </w:rPr>
              <w:t>Είναι οχτώ πάρα τέταρτο.</w:t>
            </w:r>
          </w:p>
          <w:p w:rsidR="00D57F13" w:rsidRPr="00FF09C5" w:rsidRDefault="00D57F13" w:rsidP="00B1666F">
            <w:pPr>
              <w:rPr>
                <w:sz w:val="28"/>
                <w:szCs w:val="28"/>
                <w:lang w:val="el-GR"/>
              </w:rPr>
            </w:pPr>
          </w:p>
          <w:p w:rsidR="00D57F13" w:rsidRPr="00435B18" w:rsidRDefault="00D57F13" w:rsidP="00B1666F">
            <w:pPr>
              <w:rPr>
                <w:sz w:val="40"/>
                <w:szCs w:val="40"/>
                <w:lang w:val="el-GR"/>
              </w:rPr>
            </w:pPr>
          </w:p>
          <w:p w:rsidR="00D57F13" w:rsidRPr="00435B18" w:rsidRDefault="00D57F13" w:rsidP="00D57F13">
            <w:pPr>
              <w:spacing w:before="0"/>
              <w:rPr>
                <w:lang w:val="el-GR"/>
              </w:rPr>
            </w:pPr>
          </w:p>
          <w:p w:rsidR="00D57F13" w:rsidRPr="00435B18" w:rsidRDefault="00D57F13" w:rsidP="00D57F13">
            <w:pPr>
              <w:spacing w:before="0"/>
              <w:rPr>
                <w:sz w:val="40"/>
                <w:szCs w:val="40"/>
                <w:lang w:val="el-GR"/>
              </w:rPr>
            </w:pPr>
            <w:r w:rsidRPr="00F86EB4">
              <w:rPr>
                <w:lang w:val="de-DE"/>
              </w:rPr>
              <w:t>Bilder</w:t>
            </w:r>
            <w:r w:rsidRPr="00435B18">
              <w:rPr>
                <w:lang w:val="el-GR"/>
              </w:rPr>
              <w:t xml:space="preserve"> </w:t>
            </w:r>
            <w:r w:rsidRPr="00F86EB4">
              <w:rPr>
                <w:lang w:val="de-DE"/>
              </w:rPr>
              <w:t>von</w:t>
            </w:r>
            <w:r w:rsidRPr="00435B18">
              <w:rPr>
                <w:lang w:val="el-GR"/>
              </w:rPr>
              <w:t xml:space="preserve"> </w:t>
            </w:r>
            <w:hyperlink r:id="rId7" w:history="1">
              <w:r w:rsidRPr="008B4C96">
                <w:rPr>
                  <w:rStyle w:val="Hyperlink"/>
                  <w:rFonts w:ascii="Arial" w:hAnsi="Arial" w:cs="Arial"/>
                  <w:sz w:val="14"/>
                  <w:szCs w:val="14"/>
                  <w:lang w:val="de-DE"/>
                </w:rPr>
                <w:t>www</w:t>
              </w:r>
              <w:r w:rsidRPr="00435B18">
                <w:rPr>
                  <w:rStyle w:val="Hyperlink"/>
                  <w:rFonts w:ascii="Arial" w:hAnsi="Arial" w:cs="Arial"/>
                  <w:sz w:val="14"/>
                  <w:szCs w:val="14"/>
                  <w:lang w:val="el-GR"/>
                </w:rPr>
                <w:t>.</w:t>
              </w:r>
              <w:r w:rsidRPr="008B4C96">
                <w:rPr>
                  <w:rStyle w:val="Hyperlink"/>
                  <w:rFonts w:ascii="Arial" w:hAnsi="Arial" w:cs="Arial"/>
                  <w:sz w:val="14"/>
                  <w:szCs w:val="14"/>
                  <w:lang w:val="de-DE"/>
                </w:rPr>
                <w:t>TheTeachersCorner</w:t>
              </w:r>
              <w:r w:rsidRPr="00435B18">
                <w:rPr>
                  <w:rStyle w:val="Hyperlink"/>
                  <w:rFonts w:ascii="Arial" w:hAnsi="Arial" w:cs="Arial"/>
                  <w:sz w:val="14"/>
                  <w:szCs w:val="14"/>
                  <w:lang w:val="el-GR"/>
                </w:rPr>
                <w:t>.</w:t>
              </w:r>
              <w:r w:rsidRPr="008B4C96">
                <w:rPr>
                  <w:rStyle w:val="Hyperlink"/>
                  <w:rFonts w:ascii="Arial" w:hAnsi="Arial" w:cs="Arial"/>
                  <w:sz w:val="14"/>
                  <w:szCs w:val="14"/>
                  <w:lang w:val="de-DE"/>
                </w:rPr>
                <w:t>net</w:t>
              </w:r>
            </w:hyperlink>
          </w:p>
        </w:tc>
        <w:tc>
          <w:tcPr>
            <w:tcW w:w="3552" w:type="dxa"/>
          </w:tcPr>
          <w:p w:rsidR="00D57F13" w:rsidRPr="00FF09C5" w:rsidRDefault="00D57F13" w:rsidP="00B1666F">
            <w:pPr>
              <w:rPr>
                <w:sz w:val="28"/>
                <w:lang w:val="el-GR"/>
              </w:rPr>
            </w:pPr>
            <w:r w:rsidRPr="00FF09C5">
              <w:rPr>
                <w:sz w:val="28"/>
                <w:lang w:val="el-GR"/>
              </w:rPr>
              <w:t>Στη μία.</w:t>
            </w:r>
          </w:p>
          <w:p w:rsidR="00D57F13" w:rsidRPr="00BB3CF1" w:rsidRDefault="00D57F13" w:rsidP="00B1666F">
            <w:pPr>
              <w:rPr>
                <w:sz w:val="28"/>
                <w:lang w:val="el-GR"/>
              </w:rPr>
            </w:pPr>
            <w:r>
              <w:rPr>
                <w:sz w:val="28"/>
                <w:lang w:val="el-GR"/>
              </w:rPr>
              <w:t>Στις τρεις</w:t>
            </w:r>
            <w:r w:rsidRPr="00BB3CF1">
              <w:rPr>
                <w:sz w:val="28"/>
                <w:lang w:val="el-GR"/>
              </w:rPr>
              <w:t>.</w:t>
            </w:r>
          </w:p>
          <w:p w:rsidR="00D57F13" w:rsidRDefault="00D57F13" w:rsidP="00B1666F">
            <w:pPr>
              <w:rPr>
                <w:sz w:val="28"/>
                <w:lang w:val="el-GR"/>
              </w:rPr>
            </w:pPr>
            <w:r>
              <w:rPr>
                <w:sz w:val="28"/>
                <w:lang w:val="el-GR"/>
              </w:rPr>
              <w:t>Στις τέσσερ</w:t>
            </w:r>
            <w:r w:rsidRPr="00FF09C5">
              <w:rPr>
                <w:sz w:val="28"/>
                <w:lang w:val="el-GR"/>
              </w:rPr>
              <w:t>ις.</w:t>
            </w:r>
          </w:p>
          <w:p w:rsidR="00D57F13" w:rsidRDefault="00D57F13" w:rsidP="00B1666F">
            <w:pPr>
              <w:rPr>
                <w:sz w:val="28"/>
                <w:lang w:val="el-GR"/>
              </w:rPr>
            </w:pPr>
            <w:r>
              <w:rPr>
                <w:sz w:val="28"/>
                <w:lang w:val="el-GR"/>
              </w:rPr>
              <w:t>Στις οχτώ το πρωί.</w:t>
            </w:r>
          </w:p>
          <w:p w:rsidR="00D57F13" w:rsidRDefault="00D57F13" w:rsidP="00B1666F">
            <w:pPr>
              <w:rPr>
                <w:sz w:val="28"/>
                <w:lang w:val="el-GR"/>
              </w:rPr>
            </w:pPr>
            <w:r>
              <w:rPr>
                <w:sz w:val="28"/>
                <w:lang w:val="el-GR"/>
              </w:rPr>
              <w:t>Στις οχτώ το βράδυ.</w:t>
            </w:r>
          </w:p>
          <w:p w:rsidR="00D57F13" w:rsidRDefault="00D57F13" w:rsidP="00B1666F">
            <w:pPr>
              <w:rPr>
                <w:sz w:val="28"/>
                <w:lang w:val="el-GR"/>
              </w:rPr>
            </w:pPr>
            <w:r>
              <w:rPr>
                <w:sz w:val="28"/>
                <w:lang w:val="el-GR"/>
              </w:rPr>
              <w:t>Στις δύο το μεσημέρι.</w:t>
            </w:r>
          </w:p>
          <w:p w:rsidR="00D57F13" w:rsidRPr="00FF09C5" w:rsidRDefault="00D57F13" w:rsidP="00B1666F">
            <w:pPr>
              <w:rPr>
                <w:sz w:val="28"/>
                <w:lang w:val="el-GR"/>
              </w:rPr>
            </w:pPr>
            <w:r>
              <w:rPr>
                <w:sz w:val="28"/>
                <w:lang w:val="de-AT"/>
              </w:rPr>
              <w:t>T</w:t>
            </w:r>
            <w:r>
              <w:rPr>
                <w:sz w:val="28"/>
                <w:lang w:val="el-GR"/>
              </w:rPr>
              <w:t>α μεσάνυχτα.</w:t>
            </w:r>
          </w:p>
          <w:p w:rsidR="00D57F13" w:rsidRDefault="00D57F13" w:rsidP="00B1666F">
            <w:pPr>
              <w:rPr>
                <w:sz w:val="28"/>
                <w:lang w:val="el-GR"/>
              </w:rPr>
            </w:pPr>
            <w:r w:rsidRPr="00FF09C5">
              <w:rPr>
                <w:sz w:val="28"/>
                <w:lang w:val="el-GR"/>
              </w:rPr>
              <w:t>Από τη μία μέχρι τις τρεις.</w:t>
            </w:r>
          </w:p>
          <w:p w:rsidR="00D57F13" w:rsidRPr="00FF09C5" w:rsidRDefault="00D57F13" w:rsidP="00D57F13">
            <w:pPr>
              <w:rPr>
                <w:sz w:val="24"/>
                <w:lang w:val="el-GR"/>
              </w:rPr>
            </w:pPr>
            <w:r>
              <w:rPr>
                <w:sz w:val="28"/>
                <w:lang w:val="el-GR"/>
              </w:rPr>
              <w:t>Δύο με τρείς  (</w:t>
            </w:r>
            <w:r>
              <w:rPr>
                <w:sz w:val="28"/>
                <w:lang w:val="de-DE"/>
              </w:rPr>
              <w:t>14:00—15:00)</w:t>
            </w:r>
          </w:p>
        </w:tc>
        <w:tc>
          <w:tcPr>
            <w:tcW w:w="2907" w:type="dxa"/>
            <w:vMerge/>
          </w:tcPr>
          <w:p w:rsidR="00D57F13" w:rsidRPr="00FF09C5" w:rsidRDefault="00D57F13" w:rsidP="00B1666F">
            <w:pPr>
              <w:rPr>
                <w:b/>
                <w:sz w:val="40"/>
                <w:szCs w:val="40"/>
                <w:lang w:val="el-GR"/>
              </w:rPr>
            </w:pPr>
          </w:p>
        </w:tc>
      </w:tr>
    </w:tbl>
    <w:p w:rsidR="00D57F13" w:rsidRDefault="00D57F13" w:rsidP="00D57F13">
      <w:pPr>
        <w:rPr>
          <w:lang w:val="de-DE"/>
        </w:rPr>
      </w:pPr>
    </w:p>
    <w:sectPr w:rsidR="00D57F13" w:rsidSect="00284392">
      <w:pgSz w:w="11907" w:h="16839" w:code="9"/>
      <w:pgMar w:top="851" w:right="1077" w:bottom="851" w:left="1077" w:header="113"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F13"/>
    <w:rsid w:val="000F4556"/>
    <w:rsid w:val="00435B18"/>
    <w:rsid w:val="008E64DE"/>
    <w:rsid w:val="00D57F13"/>
    <w:rsid w:val="00ED236F"/>
    <w:rsid w:val="00F370A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7F13"/>
    <w:pPr>
      <w:spacing w:before="240" w:after="0" w:line="240" w:lineRule="auto"/>
    </w:pPr>
    <w:rPr>
      <w:lang w:val="en-US"/>
    </w:rPr>
  </w:style>
  <w:style w:type="paragraph" w:styleId="Heading2">
    <w:name w:val="heading 2"/>
    <w:basedOn w:val="Normal"/>
    <w:next w:val="Normal"/>
    <w:link w:val="Heading2Char"/>
    <w:uiPriority w:val="9"/>
    <w:unhideWhenUsed/>
    <w:qFormat/>
    <w:rsid w:val="00D57F1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57F13"/>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D57F13"/>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57F13"/>
    <w:rPr>
      <w:rFonts w:asciiTheme="majorHAnsi" w:eastAsiaTheme="majorEastAsia" w:hAnsiTheme="majorHAnsi" w:cstheme="majorBidi"/>
      <w:color w:val="17365D" w:themeColor="text2" w:themeShade="BF"/>
      <w:spacing w:val="5"/>
      <w:kern w:val="28"/>
      <w:sz w:val="52"/>
      <w:szCs w:val="52"/>
      <w:lang w:val="en-US"/>
    </w:rPr>
  </w:style>
  <w:style w:type="character" w:styleId="Hyperlink">
    <w:name w:val="Hyperlink"/>
    <w:basedOn w:val="DefaultParagraphFont"/>
    <w:uiPriority w:val="99"/>
    <w:unhideWhenUsed/>
    <w:rsid w:val="00D57F13"/>
    <w:rPr>
      <w:color w:val="0000FF" w:themeColor="hyperlink"/>
      <w:u w:val="single"/>
    </w:rPr>
  </w:style>
  <w:style w:type="character" w:customStyle="1" w:styleId="opacity">
    <w:name w:val="opacity"/>
    <w:basedOn w:val="DefaultParagraphFont"/>
    <w:rsid w:val="00D57F13"/>
  </w:style>
  <w:style w:type="character" w:customStyle="1" w:styleId="Heading2Char">
    <w:name w:val="Heading 2 Char"/>
    <w:basedOn w:val="DefaultParagraphFont"/>
    <w:link w:val="Heading2"/>
    <w:uiPriority w:val="9"/>
    <w:rsid w:val="00D57F13"/>
    <w:rPr>
      <w:rFonts w:asciiTheme="majorHAnsi" w:eastAsiaTheme="majorEastAsia" w:hAnsiTheme="majorHAnsi" w:cstheme="majorBidi"/>
      <w:b/>
      <w:bCs/>
      <w:color w:val="4F81BD" w:themeColor="accent1"/>
      <w:sz w:val="26"/>
      <w:szCs w:val="2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7F13"/>
    <w:pPr>
      <w:spacing w:before="240" w:after="0" w:line="240" w:lineRule="auto"/>
    </w:pPr>
    <w:rPr>
      <w:lang w:val="en-US"/>
    </w:rPr>
  </w:style>
  <w:style w:type="paragraph" w:styleId="Heading2">
    <w:name w:val="heading 2"/>
    <w:basedOn w:val="Normal"/>
    <w:next w:val="Normal"/>
    <w:link w:val="Heading2Char"/>
    <w:uiPriority w:val="9"/>
    <w:unhideWhenUsed/>
    <w:qFormat/>
    <w:rsid w:val="00D57F1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57F13"/>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D57F13"/>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57F13"/>
    <w:rPr>
      <w:rFonts w:asciiTheme="majorHAnsi" w:eastAsiaTheme="majorEastAsia" w:hAnsiTheme="majorHAnsi" w:cstheme="majorBidi"/>
      <w:color w:val="17365D" w:themeColor="text2" w:themeShade="BF"/>
      <w:spacing w:val="5"/>
      <w:kern w:val="28"/>
      <w:sz w:val="52"/>
      <w:szCs w:val="52"/>
      <w:lang w:val="en-US"/>
    </w:rPr>
  </w:style>
  <w:style w:type="character" w:styleId="Hyperlink">
    <w:name w:val="Hyperlink"/>
    <w:basedOn w:val="DefaultParagraphFont"/>
    <w:uiPriority w:val="99"/>
    <w:unhideWhenUsed/>
    <w:rsid w:val="00D57F13"/>
    <w:rPr>
      <w:color w:val="0000FF" w:themeColor="hyperlink"/>
      <w:u w:val="single"/>
    </w:rPr>
  </w:style>
  <w:style w:type="character" w:customStyle="1" w:styleId="opacity">
    <w:name w:val="opacity"/>
    <w:basedOn w:val="DefaultParagraphFont"/>
    <w:rsid w:val="00D57F13"/>
  </w:style>
  <w:style w:type="character" w:customStyle="1" w:styleId="Heading2Char">
    <w:name w:val="Heading 2 Char"/>
    <w:basedOn w:val="DefaultParagraphFont"/>
    <w:link w:val="Heading2"/>
    <w:uiPriority w:val="9"/>
    <w:rsid w:val="00D57F13"/>
    <w:rPr>
      <w:rFonts w:asciiTheme="majorHAnsi" w:eastAsiaTheme="majorEastAsia" w:hAnsiTheme="majorHAnsi" w:cstheme="majorBidi"/>
      <w:b/>
      <w:bCs/>
      <w:color w:val="4F81BD" w:themeColor="accent1"/>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heTeachersCorner.ne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221</Words>
  <Characters>1399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dc:creator>
  <cp:lastModifiedBy>lp</cp:lastModifiedBy>
  <cp:revision>3</cp:revision>
  <cp:lastPrinted>2013-05-30T19:17:00Z</cp:lastPrinted>
  <dcterms:created xsi:type="dcterms:W3CDTF">2013-05-30T15:27:00Z</dcterms:created>
  <dcterms:modified xsi:type="dcterms:W3CDTF">2013-05-30T19:17:00Z</dcterms:modified>
</cp:coreProperties>
</file>