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EF" w:rsidRPr="00F40FBE" w:rsidRDefault="00EE4F37" w:rsidP="009E2968">
      <w:pPr>
        <w:pStyle w:val="Title"/>
        <w:rPr>
          <w:rStyle w:val="BookTitle"/>
          <w:lang w:val="de-DE"/>
        </w:rPr>
      </w:pPr>
      <w:proofErr w:type="spellStart"/>
      <w:r w:rsidRPr="00C35300">
        <w:rPr>
          <w:rStyle w:val="BookTitle"/>
        </w:rPr>
        <w:t>Μιλάμε</w:t>
      </w:r>
      <w:proofErr w:type="spellEnd"/>
      <w:r w:rsidRPr="00F40FBE">
        <w:rPr>
          <w:rStyle w:val="BookTitle"/>
          <w:lang w:val="de-DE"/>
        </w:rPr>
        <w:t xml:space="preserve"> </w:t>
      </w:r>
    </w:p>
    <w:p w:rsidR="00EE4F37" w:rsidRPr="00F40FBE" w:rsidRDefault="00EE4F37" w:rsidP="009E2968">
      <w:pPr>
        <w:rPr>
          <w:rStyle w:val="SubtleEmphasis"/>
          <w:sz w:val="36"/>
          <w:lang w:val="de-DE"/>
        </w:rPr>
      </w:pPr>
      <w:r w:rsidRPr="00F40FBE">
        <w:rPr>
          <w:rStyle w:val="SubtleEmphasis"/>
          <w:sz w:val="36"/>
          <w:lang w:val="de-DE"/>
        </w:rPr>
        <w:t>Griechische Sprachspiele für den Anfangsunterricht (A1 – A2)</w:t>
      </w:r>
    </w:p>
    <w:p w:rsidR="003571E1" w:rsidRDefault="003571E1" w:rsidP="0092501C">
      <w:pPr>
        <w:pStyle w:val="Heading1"/>
        <w:pBdr>
          <w:top w:val="single" w:sz="4" w:space="1" w:color="DBE5F1" w:themeColor="accent1" w:themeTint="33" w:shadow="1"/>
          <w:left w:val="single" w:sz="4" w:space="4" w:color="DBE5F1" w:themeColor="accent1" w:themeTint="33" w:shadow="1"/>
          <w:bottom w:val="single" w:sz="4" w:space="1" w:color="DBE5F1" w:themeColor="accent1" w:themeTint="33" w:shadow="1"/>
          <w:right w:val="single" w:sz="4" w:space="4" w:color="DBE5F1" w:themeColor="accent1" w:themeTint="33" w:shadow="1"/>
        </w:pBdr>
        <w:spacing w:after="240"/>
        <w:rPr>
          <w:lang w:val="de-DE"/>
        </w:rPr>
      </w:pPr>
      <w:r>
        <w:rPr>
          <w:lang w:val="de-DE"/>
        </w:rPr>
        <w:t>Effizientes Sprachenlernen findet am besten direkt im Kurs statt – nicht erst durch mühsame Arbeit zu Hause.</w:t>
      </w:r>
    </w:p>
    <w:p w:rsidR="00EE4F37" w:rsidRDefault="00EE4F37" w:rsidP="000B5D9F">
      <w:pPr>
        <w:pStyle w:val="Heading1"/>
        <w:spacing w:after="240"/>
        <w:rPr>
          <w:lang w:val="de-DE"/>
        </w:rPr>
      </w:pPr>
      <w:r>
        <w:rPr>
          <w:lang w:val="de-DE"/>
        </w:rPr>
        <w:t>Vorwort:</w:t>
      </w:r>
    </w:p>
    <w:p w:rsidR="00173A1E" w:rsidRDefault="00EE4F37" w:rsidP="009E2968">
      <w:pPr>
        <w:rPr>
          <w:lang w:val="de-DE"/>
        </w:rPr>
      </w:pPr>
      <w:r>
        <w:rPr>
          <w:lang w:val="de-DE"/>
        </w:rPr>
        <w:t xml:space="preserve">Das vorliegende Buch </w:t>
      </w:r>
      <w:r w:rsidR="00050014">
        <w:rPr>
          <w:lang w:val="de-DE"/>
        </w:rPr>
        <w:t xml:space="preserve">wendet sich an </w:t>
      </w:r>
      <w:r w:rsidR="0037784C">
        <w:rPr>
          <w:lang w:val="de-DE"/>
        </w:rPr>
        <w:t xml:space="preserve">Kursleiter/-innen </w:t>
      </w:r>
      <w:r w:rsidR="00050014">
        <w:rPr>
          <w:lang w:val="de-DE"/>
        </w:rPr>
        <w:t xml:space="preserve">und </w:t>
      </w:r>
      <w:r>
        <w:rPr>
          <w:lang w:val="de-DE"/>
        </w:rPr>
        <w:t xml:space="preserve">möchte </w:t>
      </w:r>
      <w:r w:rsidR="003A0872">
        <w:rPr>
          <w:lang w:val="de-DE"/>
        </w:rPr>
        <w:t>L</w:t>
      </w:r>
      <w:r>
        <w:rPr>
          <w:lang w:val="de-DE"/>
        </w:rPr>
        <w:t xml:space="preserve">ernenden dabei helfen die ersten Hürden </w:t>
      </w:r>
      <w:r w:rsidR="0037784C">
        <w:rPr>
          <w:lang w:val="de-DE"/>
        </w:rPr>
        <w:t>beim Erwerb der griechischen Sprache z</w:t>
      </w:r>
      <w:r>
        <w:rPr>
          <w:lang w:val="de-DE"/>
        </w:rPr>
        <w:t>u meistern und rasch authentische Kommunikation zu ermöglichen.</w:t>
      </w:r>
      <w:r w:rsidR="00A34858">
        <w:rPr>
          <w:lang w:val="de-DE"/>
        </w:rPr>
        <w:t xml:space="preserve"> </w:t>
      </w:r>
      <w:r w:rsidR="003A0872">
        <w:rPr>
          <w:lang w:val="de-DE"/>
        </w:rPr>
        <w:t>Die ersten Schritte</w:t>
      </w:r>
      <w:r w:rsidR="0037784C">
        <w:rPr>
          <w:lang w:val="de-DE"/>
        </w:rPr>
        <w:t xml:space="preserve"> in der</w:t>
      </w:r>
      <w:r w:rsidR="003A0872">
        <w:rPr>
          <w:lang w:val="de-DE"/>
        </w:rPr>
        <w:t xml:space="preserve"> griechischen Sprache sind für viele Lernende sehr mühsam und es dauert lange bis die am Anfang doch sehr fremden Vokabeln mit all den Formen und Endungen im Kopf bleiben wollen. V</w:t>
      </w:r>
      <w:r w:rsidR="0062694E">
        <w:rPr>
          <w:lang w:val="de-DE"/>
        </w:rPr>
        <w:t xml:space="preserve">iele Kursteilnehmer geben nach ein oder zwei Semestern </w:t>
      </w:r>
      <w:r w:rsidR="00A34858">
        <w:rPr>
          <w:lang w:val="de-DE"/>
        </w:rPr>
        <w:t xml:space="preserve">harter Arbeit </w:t>
      </w:r>
      <w:r w:rsidR="0062694E">
        <w:rPr>
          <w:lang w:val="de-DE"/>
        </w:rPr>
        <w:t xml:space="preserve">wieder auf, </w:t>
      </w:r>
      <w:r w:rsidR="00050014">
        <w:rPr>
          <w:lang w:val="de-DE"/>
        </w:rPr>
        <w:t>da sie meinen, dass die griechische Sprache für Sie zu schwierig und zu mühsam sei.</w:t>
      </w:r>
      <w:r w:rsidR="00A34858">
        <w:rPr>
          <w:lang w:val="de-DE"/>
        </w:rPr>
        <w:t xml:space="preserve"> </w:t>
      </w:r>
    </w:p>
    <w:p w:rsidR="00050014" w:rsidRDefault="00050014" w:rsidP="009E2968">
      <w:pPr>
        <w:rPr>
          <w:b/>
          <w:sz w:val="24"/>
          <w:lang w:val="de-DE"/>
        </w:rPr>
      </w:pPr>
      <w:r w:rsidRPr="00F40FBE">
        <w:rPr>
          <w:b/>
          <w:sz w:val="24"/>
          <w:lang w:val="de-DE"/>
        </w:rPr>
        <w:t>Das muss nicht so sein!!!</w:t>
      </w:r>
    </w:p>
    <w:p w:rsidR="00BE7A90" w:rsidRPr="003571E1" w:rsidRDefault="00BE7A90" w:rsidP="000B5D9F">
      <w:pPr>
        <w:pStyle w:val="Heading2"/>
        <w:spacing w:after="240"/>
        <w:rPr>
          <w:lang w:val="de-DE"/>
        </w:rPr>
      </w:pPr>
      <w:r w:rsidRPr="003571E1">
        <w:rPr>
          <w:lang w:val="de-DE"/>
        </w:rPr>
        <w:t>Gehirngerecht Griechisch lernen</w:t>
      </w:r>
    </w:p>
    <w:p w:rsidR="00050014" w:rsidRDefault="00050014" w:rsidP="009E2968">
      <w:pPr>
        <w:rPr>
          <w:lang w:val="de-DE"/>
        </w:rPr>
      </w:pPr>
      <w:r>
        <w:rPr>
          <w:lang w:val="de-DE"/>
        </w:rPr>
        <w:t>Mit Hilfe geeigneten Übungen kann unser Gehirn die neue Sprache wesentlich leichter aufnehmen und so speichern, dass wir relativ rasch auf Automatismen zurückgreifen und damit kommunikativ handeln können.</w:t>
      </w:r>
      <w:r w:rsidR="00173A1E">
        <w:rPr>
          <w:lang w:val="de-DE"/>
        </w:rPr>
        <w:t xml:space="preserve"> Die Übungen und Spiele in </w:t>
      </w:r>
      <w:r w:rsidR="00F40FBE" w:rsidRPr="00F40FBE">
        <w:rPr>
          <w:b/>
          <w:i/>
          <w:lang w:val="el-GR"/>
        </w:rPr>
        <w:t>Μιλάμε</w:t>
      </w:r>
      <w:r w:rsidR="00173A1E">
        <w:rPr>
          <w:lang w:val="de-DE"/>
        </w:rPr>
        <w:t xml:space="preserve"> bieten den Lernenden die Gelegenheit, die im Anfangsunterricht typischerweise unterrichteten Themen zu üben und zu automatisieren. Sie ersetzen kein Lehrbuch, sondern sind als Zusatzmaterial für alle neuen, am Gemeinsamen Europäischen Referenzrahmen für Sprachen (GERS) </w:t>
      </w:r>
      <w:r w:rsidR="00A34858">
        <w:rPr>
          <w:lang w:val="de-DE"/>
        </w:rPr>
        <w:t xml:space="preserve">orientierten Lehrwerke geeignet und nützen die </w:t>
      </w:r>
      <w:r w:rsidR="0037784C">
        <w:rPr>
          <w:lang w:val="de-DE"/>
        </w:rPr>
        <w:t xml:space="preserve">Grundprinzipien des kommunikativen Sprachunterrichts, sowie die </w:t>
      </w:r>
      <w:r w:rsidR="00A34858">
        <w:rPr>
          <w:lang w:val="de-DE"/>
        </w:rPr>
        <w:t>Erkenntnisse der Gehirnforschung um den Spracherwerb zu erleichtern.</w:t>
      </w:r>
    </w:p>
    <w:p w:rsidR="0062694E" w:rsidRDefault="00173A1E" w:rsidP="009E2968">
      <w:pPr>
        <w:rPr>
          <w:lang w:val="de-DE"/>
        </w:rPr>
      </w:pPr>
      <w:r>
        <w:rPr>
          <w:lang w:val="de-DE"/>
        </w:rPr>
        <w:t xml:space="preserve">Zum besseren Verständnis der </w:t>
      </w:r>
      <w:r w:rsidR="00BE7A90">
        <w:rPr>
          <w:lang w:val="de-DE"/>
        </w:rPr>
        <w:t xml:space="preserve">hier angebotenen </w:t>
      </w:r>
      <w:r>
        <w:rPr>
          <w:lang w:val="de-DE"/>
        </w:rPr>
        <w:t xml:space="preserve">Materialien lesen Sie bitte die kurze Einführung in die wichtigsten Prinzipien des gehirngerechten Fremdsprachenunterrichts. Diese kurze Darstellung soll vor allem muttersprachlichen </w:t>
      </w:r>
      <w:r w:rsidR="00BE7A90">
        <w:rPr>
          <w:lang w:val="de-DE"/>
        </w:rPr>
        <w:t>Kursleitern</w:t>
      </w:r>
      <w:r>
        <w:rPr>
          <w:lang w:val="de-DE"/>
        </w:rPr>
        <w:t xml:space="preserve"> ohne </w:t>
      </w:r>
      <w:r w:rsidR="00BE7A90">
        <w:rPr>
          <w:lang w:val="de-DE"/>
        </w:rPr>
        <w:t>f</w:t>
      </w:r>
      <w:r>
        <w:rPr>
          <w:lang w:val="de-DE"/>
        </w:rPr>
        <w:t xml:space="preserve">achdidaktische Ausbildung einige wichtige Prinzipien des </w:t>
      </w:r>
      <w:r w:rsidR="00A34858">
        <w:rPr>
          <w:lang w:val="de-DE"/>
        </w:rPr>
        <w:t xml:space="preserve">gehirngerechten, kommunikativen Fremdsprachenunterrichts </w:t>
      </w:r>
      <w:r w:rsidR="00BE7A90">
        <w:rPr>
          <w:lang w:val="de-DE"/>
        </w:rPr>
        <w:t>darlegen</w:t>
      </w:r>
      <w:r w:rsidR="00A34858">
        <w:rPr>
          <w:lang w:val="de-DE"/>
        </w:rPr>
        <w:t>. Im Rahmen dieser Einführung können die Themen freilich nur angerissen und sozusagen rezeptartig dargestellt werden.</w:t>
      </w:r>
    </w:p>
    <w:p w:rsidR="00A34858" w:rsidRDefault="00A34858" w:rsidP="009E2968">
      <w:pPr>
        <w:rPr>
          <w:lang w:val="de-DE"/>
        </w:rPr>
      </w:pPr>
    </w:p>
    <w:p w:rsidR="00501D0C" w:rsidRDefault="00C40050" w:rsidP="000B5D9F">
      <w:pPr>
        <w:spacing w:after="240"/>
        <w:rPr>
          <w:rStyle w:val="Heading2Char"/>
          <w:lang w:val="de-DE"/>
        </w:rPr>
      </w:pPr>
      <w:r w:rsidRPr="00501D0C">
        <w:rPr>
          <w:rStyle w:val="Heading2Char"/>
          <w:lang w:val="de-DE"/>
        </w:rPr>
        <w:t>Sprache ist zum Handeln da</w:t>
      </w:r>
    </w:p>
    <w:p w:rsidR="001414A9" w:rsidRDefault="001414A9" w:rsidP="009E2968">
      <w:pPr>
        <w:rPr>
          <w:lang w:val="de-DE"/>
        </w:rPr>
      </w:pPr>
      <w:r>
        <w:rPr>
          <w:lang w:val="de-DE"/>
        </w:rPr>
        <w:t xml:space="preserve">Das Ziel des kommunikativen Sprachunterrichts ist kommunikatives Handeln. </w:t>
      </w:r>
      <w:r w:rsidR="00501D0C">
        <w:rPr>
          <w:lang w:val="de-DE"/>
        </w:rPr>
        <w:t xml:space="preserve">Die meisten Teilnehmer in </w:t>
      </w:r>
      <w:proofErr w:type="spellStart"/>
      <w:r w:rsidR="0037784C">
        <w:rPr>
          <w:lang w:val="de-DE"/>
        </w:rPr>
        <w:t>Griechischkursen</w:t>
      </w:r>
      <w:proofErr w:type="spellEnd"/>
      <w:r w:rsidR="00501D0C">
        <w:rPr>
          <w:lang w:val="de-DE"/>
        </w:rPr>
        <w:t xml:space="preserve"> wollen im Urlaub mit den freundlichen Gastgebern kommunizieren. Die typischen </w:t>
      </w:r>
      <w:proofErr w:type="spellStart"/>
      <w:r w:rsidR="00501D0C">
        <w:rPr>
          <w:lang w:val="de-DE"/>
        </w:rPr>
        <w:t>Kommunikationssitutionen</w:t>
      </w:r>
      <w:proofErr w:type="spellEnd"/>
      <w:r w:rsidR="00501D0C">
        <w:rPr>
          <w:lang w:val="de-DE"/>
        </w:rPr>
        <w:t xml:space="preserve"> des Anfangsunterrichts sind im GERS gut dokumentiert und </w:t>
      </w:r>
      <w:r>
        <w:rPr>
          <w:lang w:val="de-DE"/>
        </w:rPr>
        <w:t>die</w:t>
      </w:r>
      <w:r w:rsidR="00501D0C">
        <w:rPr>
          <w:lang w:val="de-DE"/>
        </w:rPr>
        <w:t xml:space="preserve"> neuen Lehrbücher bieten dazu Texte und Übungen. </w:t>
      </w:r>
      <w:r>
        <w:rPr>
          <w:lang w:val="de-DE"/>
        </w:rPr>
        <w:t>Dennoch fühlen sich die meisten Lernenden wie erschlagen</w:t>
      </w:r>
      <w:r w:rsidR="005C25FD">
        <w:rPr>
          <w:lang w:val="de-DE"/>
        </w:rPr>
        <w:t xml:space="preserve"> von der neuen Sprache. Die neuen Vokabeln bleiben nur schwer hängen, sie fallen wie durch ein „Nudelsieb“ und das Bilden von Sätzen erfordert höchste Anstrengung und immer einen schrägen Blick auf die Verb- und Kasustabellen, die wie Krücken ein mühevolles, langsames Weiterkommen ermöglichen. Auf diese Art ist spontane Kommunikation kaum möglich und die Kursteilnehmer getrauen sich kaum etwas zu sagen. </w:t>
      </w:r>
      <w:r>
        <w:rPr>
          <w:lang w:val="de-DE"/>
        </w:rPr>
        <w:t>Wie kann das geändert werden?</w:t>
      </w:r>
    </w:p>
    <w:p w:rsidR="003A0872" w:rsidRDefault="003A0872" w:rsidP="009E2968">
      <w:pPr>
        <w:rPr>
          <w:lang w:val="de-DE"/>
        </w:rPr>
      </w:pPr>
    </w:p>
    <w:p w:rsidR="0038244A" w:rsidRDefault="00B26D4F" w:rsidP="009E2968">
      <w:pPr>
        <w:pStyle w:val="Heading4"/>
        <w:rPr>
          <w:lang w:val="de-DE"/>
        </w:rPr>
      </w:pPr>
      <w:r>
        <w:rPr>
          <w:lang w:val="de-DE"/>
        </w:rPr>
        <w:lastRenderedPageBreak/>
        <w:t xml:space="preserve">1. </w:t>
      </w:r>
      <w:r w:rsidR="0038244A">
        <w:rPr>
          <w:lang w:val="de-DE"/>
        </w:rPr>
        <w:t>Der Nürnberger Trichter funktioniert nicht:</w:t>
      </w:r>
    </w:p>
    <w:p w:rsidR="0038244A" w:rsidRDefault="00B26D4F" w:rsidP="000B5D9F">
      <w:pPr>
        <w:pStyle w:val="Heading4"/>
        <w:spacing w:before="0"/>
        <w:rPr>
          <w:lang w:val="de-DE"/>
        </w:rPr>
      </w:pPr>
      <w:r>
        <w:rPr>
          <w:lang w:val="de-DE"/>
        </w:rPr>
        <w:t xml:space="preserve">2. </w:t>
      </w:r>
      <w:r w:rsidR="0038244A">
        <w:rPr>
          <w:lang w:val="de-DE"/>
        </w:rPr>
        <w:t>Lernen ist ein aktiver, sozialer Prozess</w:t>
      </w:r>
    </w:p>
    <w:p w:rsidR="000B5D9F" w:rsidRPr="000B5D9F" w:rsidRDefault="000B5D9F" w:rsidP="000B5D9F">
      <w:pPr>
        <w:rPr>
          <w:lang w:val="de-DE"/>
        </w:rPr>
      </w:pPr>
    </w:p>
    <w:p w:rsidR="00E423AB" w:rsidRDefault="0038244A" w:rsidP="00E423AB">
      <w:pPr>
        <w:rPr>
          <w:lang w:val="de-DE"/>
        </w:rPr>
      </w:pPr>
      <w:r>
        <w:rPr>
          <w:lang w:val="de-DE"/>
        </w:rPr>
        <w:t>Wir wissen aus der Lernpsychologie und der Gehirnforschung, dass Wissen nicht einfach in das Gehirn des Lernenden übertragen werden kann. Erfolgreiches Lernen ist ein aktiver Prozess in dem Lernende neue Information aktiv in vorhandene Netze im Gehirn integrieren</w:t>
      </w:r>
      <w:r w:rsidRPr="0038244A">
        <w:rPr>
          <w:lang w:val="de-DE"/>
        </w:rPr>
        <w:t xml:space="preserve"> </w:t>
      </w:r>
      <w:r>
        <w:rPr>
          <w:lang w:val="de-DE"/>
        </w:rPr>
        <w:t xml:space="preserve">müssen. Dies gilt auch für den Sprachunterricht. </w:t>
      </w:r>
      <w:r w:rsidR="00E423AB">
        <w:rPr>
          <w:lang w:val="de-DE"/>
        </w:rPr>
        <w:t xml:space="preserve">Stellen Sie sich das so vor: Anfänger im Unterricht lernen ein neues Wort oder einen neuen Satz. </w:t>
      </w:r>
    </w:p>
    <w:p w:rsidR="00A43D40" w:rsidRDefault="00A43D40" w:rsidP="009E2968">
      <w:pPr>
        <w:rPr>
          <w:lang w:val="de-DE"/>
        </w:rPr>
      </w:pPr>
    </w:p>
    <w:p w:rsidR="0038244A" w:rsidRDefault="0038244A" w:rsidP="009E2968">
      <w:pPr>
        <w:rPr>
          <w:lang w:val="de-DE"/>
        </w:rPr>
      </w:pPr>
      <w:r>
        <w:rPr>
          <w:lang w:val="de-DE"/>
        </w:rPr>
        <w:t xml:space="preserve">Am besten geschieht dies in sozialer Interaktion </w:t>
      </w:r>
      <w:sdt>
        <w:sdtPr>
          <w:rPr>
            <w:lang w:val="de-DE"/>
          </w:rPr>
          <w:id w:val="1900325601"/>
          <w:citation/>
        </w:sdtPr>
        <w:sdtEndPr/>
        <w:sdtContent>
          <w:r>
            <w:rPr>
              <w:lang w:val="de-DE"/>
            </w:rPr>
            <w:fldChar w:fldCharType="begin"/>
          </w:r>
          <w:r>
            <w:rPr>
              <w:lang w:val="de-DE"/>
            </w:rPr>
            <w:instrText xml:space="preserve"> CITATION Hüt06 \l 1031 </w:instrText>
          </w:r>
          <w:r>
            <w:rPr>
              <w:lang w:val="de-DE"/>
            </w:rPr>
            <w:fldChar w:fldCharType="separate"/>
          </w:r>
          <w:r>
            <w:rPr>
              <w:noProof/>
              <w:lang w:val="de-DE"/>
            </w:rPr>
            <w:t>(Hüther, 2006)</w:t>
          </w:r>
          <w:r>
            <w:rPr>
              <w:lang w:val="de-DE"/>
            </w:rPr>
            <w:fldChar w:fldCharType="end"/>
          </w:r>
        </w:sdtContent>
      </w:sdt>
      <w:r>
        <w:rPr>
          <w:lang w:val="de-DE"/>
        </w:rPr>
        <w:t>. Für den Sprachunterricht hat dies ganz besonders wichtige Auswirkungen. Je mehr Zeit die Lernenden damit verbringen selbst und in kleinen Gruppen mit der Sprache zu experimentieren und damit Bedeutungen auszudrücken, umso besser werden Sie die neuen Muster (Worte, Sätze, Grammatik) im Gehirn so einbauen, dass sie auch wieder gefunden werden. Aus der Gehirnforschung wissen wir</w:t>
      </w:r>
      <w:r w:rsidR="00102279">
        <w:rPr>
          <w:lang w:val="de-DE"/>
        </w:rPr>
        <w:t xml:space="preserve"> auch</w:t>
      </w:r>
      <w:r>
        <w:rPr>
          <w:lang w:val="de-DE"/>
        </w:rPr>
        <w:t xml:space="preserve">, dass dies durch wachsende neuronale Netzwerke entsteht, die immer wieder altes Wissen mit neuer Information verknüpfen. Je mehr solcher Anknüpfungen neues Wissen hat, umso besser können wir es wieder abrufen und aktiv und kreativ verwenden. Je öfter wir diese neuronalen Netze aktivieren, umso stärker wachsen die Verbindungen und werden damit schneller und stabiler </w:t>
      </w:r>
      <w:sdt>
        <w:sdtPr>
          <w:rPr>
            <w:lang w:val="de-DE"/>
          </w:rPr>
          <w:id w:val="1891069360"/>
          <w:citation/>
        </w:sdtPr>
        <w:sdtEndPr/>
        <w:sdtContent>
          <w:r>
            <w:rPr>
              <w:lang w:val="de-DE"/>
            </w:rPr>
            <w:fldChar w:fldCharType="begin"/>
          </w:r>
          <w:r>
            <w:rPr>
              <w:lang w:val="de-DE"/>
            </w:rPr>
            <w:instrText xml:space="preserve"> CITATION Bra06 \l 1031 </w:instrText>
          </w:r>
          <w:r>
            <w:rPr>
              <w:lang w:val="de-DE"/>
            </w:rPr>
            <w:fldChar w:fldCharType="separate"/>
          </w:r>
          <w:r>
            <w:rPr>
              <w:noProof/>
              <w:lang w:val="de-DE"/>
            </w:rPr>
            <w:t>(Braun, et al., 2006)</w:t>
          </w:r>
          <w:r>
            <w:rPr>
              <w:lang w:val="de-DE"/>
            </w:rPr>
            <w:fldChar w:fldCharType="end"/>
          </w:r>
        </w:sdtContent>
      </w:sdt>
      <w:r>
        <w:rPr>
          <w:lang w:val="de-DE"/>
        </w:rPr>
        <w:t>. Dieser Prozess ist nicht nur ein rein geistiger; auch körperliche und emotionale Aspekte spielen dabei eine große Rolle. Was bedeutet dies konkret für den Sprachunterricht?</w:t>
      </w:r>
    </w:p>
    <w:p w:rsidR="00E423AB" w:rsidRDefault="00E423AB" w:rsidP="009E2968">
      <w:pPr>
        <w:rPr>
          <w:lang w:val="de-DE"/>
        </w:rPr>
      </w:pPr>
    </w:p>
    <w:p w:rsidR="00215024" w:rsidRDefault="0038244A" w:rsidP="00215024">
      <w:pPr>
        <w:rPr>
          <w:lang w:val="de-DE"/>
        </w:rPr>
      </w:pPr>
      <w:r>
        <w:rPr>
          <w:lang w:val="de-DE"/>
        </w:rPr>
        <w:t xml:space="preserve">Lernende müssen die Sprache selbst, aktiv verwenden – statt hauptsächlich dem Lehrer zuzuhören. </w:t>
      </w:r>
      <w:r w:rsidR="0066665D">
        <w:rPr>
          <w:lang w:val="de-DE"/>
        </w:rPr>
        <w:t>Sie müssen in kommunikativen Situationen aktiv zuhören</w:t>
      </w:r>
      <w:r w:rsidR="00215024">
        <w:rPr>
          <w:lang w:val="de-DE"/>
        </w:rPr>
        <w:t>, spontan reagieren und</w:t>
      </w:r>
      <w:r w:rsidR="0066665D">
        <w:rPr>
          <w:lang w:val="de-DE"/>
        </w:rPr>
        <w:t xml:space="preserve"> selbst sprechen</w:t>
      </w:r>
      <w:r w:rsidR="00215024">
        <w:rPr>
          <w:lang w:val="de-DE"/>
        </w:rPr>
        <w:t xml:space="preserve">, und </w:t>
      </w:r>
      <w:r w:rsidR="0066665D">
        <w:rPr>
          <w:lang w:val="de-DE"/>
        </w:rPr>
        <w:t xml:space="preserve">dabei ständig kleine Entscheidungen treffen und so die Netze im Gehirn stärken. Unser Gehirn funktioniert hier wie ein Muskel, der durch aktives Sprechen trainiert wird. </w:t>
      </w:r>
      <w:r w:rsidR="00215024">
        <w:rPr>
          <w:lang w:val="de-DE"/>
        </w:rPr>
        <w:t xml:space="preserve">Auch wer Schifahren oder Tennisspielen lernen will, kann dies nicht aufgrund von Regeln lernen, er muss es immer wieder selbst tun, um dann die Abfolge der Bewegungen automatisch und geschmeidig ablaufen zu lassen. Genauso funktioniert das Erlernen einer neuen Sprache. </w:t>
      </w:r>
    </w:p>
    <w:p w:rsidR="00E423AB" w:rsidRDefault="00E423AB" w:rsidP="00215024">
      <w:pPr>
        <w:rPr>
          <w:lang w:val="de-DE"/>
        </w:rPr>
      </w:pPr>
    </w:p>
    <w:p w:rsidR="00E423AB" w:rsidRPr="00375263" w:rsidRDefault="00E423AB" w:rsidP="00E423AB">
      <w:pPr>
        <w:rPr>
          <w:lang w:val="de-DE"/>
        </w:rPr>
      </w:pPr>
      <w:r>
        <w:rPr>
          <w:lang w:val="de-DE"/>
        </w:rPr>
        <w:t>Stellen Sie sich das so vor: Anfänger lernen ein neues Wort oder einen neuen Satz. Gehen wir davon aus, dass dieser Satz in einem sinnvollen Kontext präsentiert wurde und die Lerne</w:t>
      </w:r>
      <w:r w:rsidR="00375263">
        <w:rPr>
          <w:lang w:val="de-DE"/>
        </w:rPr>
        <w:t>r</w:t>
      </w:r>
      <w:r>
        <w:rPr>
          <w:lang w:val="de-DE"/>
        </w:rPr>
        <w:t xml:space="preserve"> ihn auch interessant genug finden um ihn uns Gedächtnis „einzulassen.“ Das neue Wort, oder der neue Satz wird dann wie ein unscharfes, unklares Muster gespeichert. Erst wenn ähnliche Information wieder und wieder aus verschiedenen Kontexten und mit allen Sinnen auf dieses unscharfe Muster stößt und es sozusagen ergänzt, wird das Bild immer klarer und präziser werden und dadurch auch in allen möglichen, kommunikativen Kontexten einsetzbar sein.</w:t>
      </w:r>
      <w:r w:rsidR="00354563">
        <w:rPr>
          <w:lang w:val="de-DE"/>
        </w:rPr>
        <w:t xml:space="preserve"> Dies mag im Falle eines Apfels banal klingen, vergessen Sie jedoch nicht, dass</w:t>
      </w:r>
      <w:r w:rsidR="00375263">
        <w:rPr>
          <w:lang w:val="de-DE"/>
        </w:rPr>
        <w:t xml:space="preserve"> Lernende sogar in einem so einfachen Fall viele sprachliche Eigenschaften des Wortes </w:t>
      </w:r>
      <w:r w:rsidR="00354563">
        <w:rPr>
          <w:lang w:val="de-DE"/>
        </w:rPr>
        <w:t>in ihr Bild eines Apfels einfügen müssen</w:t>
      </w:r>
      <w:r w:rsidR="00375263">
        <w:rPr>
          <w:lang w:val="de-DE"/>
        </w:rPr>
        <w:t>,</w:t>
      </w:r>
      <w:r w:rsidR="00354563">
        <w:rPr>
          <w:lang w:val="de-DE"/>
        </w:rPr>
        <w:t xml:space="preserve"> um sponta</w:t>
      </w:r>
      <w:r w:rsidR="00375263">
        <w:rPr>
          <w:lang w:val="de-DE"/>
        </w:rPr>
        <w:t>n mit dem Apfel zu „jonglieren“</w:t>
      </w:r>
      <w:r w:rsidR="00375263" w:rsidRPr="00375263">
        <w:rPr>
          <w:lang w:val="de-DE"/>
        </w:rPr>
        <w:t xml:space="preserve"> </w:t>
      </w:r>
      <w:r w:rsidR="00375263" w:rsidRPr="00375263">
        <w:rPr>
          <w:lang w:val="de-DE"/>
        </w:rPr>
        <w:t>(</w:t>
      </w:r>
      <w:r w:rsidR="00375263">
        <w:rPr>
          <w:lang w:val="el-GR"/>
        </w:rPr>
        <w:t>το</w:t>
      </w:r>
      <w:r w:rsidR="00375263" w:rsidRPr="00375263">
        <w:rPr>
          <w:lang w:val="de-DE"/>
        </w:rPr>
        <w:t xml:space="preserve"> </w:t>
      </w:r>
      <w:r w:rsidR="00375263">
        <w:rPr>
          <w:lang w:val="el-GR"/>
        </w:rPr>
        <w:t>μήλο</w:t>
      </w:r>
      <w:r w:rsidR="00375263" w:rsidRPr="00375263">
        <w:rPr>
          <w:lang w:val="de-DE"/>
        </w:rPr>
        <w:t xml:space="preserve">, </w:t>
      </w:r>
      <w:r w:rsidR="00375263">
        <w:rPr>
          <w:lang w:val="el-GR"/>
        </w:rPr>
        <w:t>το</w:t>
      </w:r>
      <w:r w:rsidR="00375263" w:rsidRPr="00375263">
        <w:rPr>
          <w:lang w:val="de-DE"/>
        </w:rPr>
        <w:t xml:space="preserve"> </w:t>
      </w:r>
      <w:r w:rsidR="00375263">
        <w:rPr>
          <w:lang w:val="el-GR"/>
        </w:rPr>
        <w:t>νόστιμο</w:t>
      </w:r>
      <w:r w:rsidR="00375263" w:rsidRPr="00375263">
        <w:rPr>
          <w:lang w:val="de-DE"/>
        </w:rPr>
        <w:t xml:space="preserve"> </w:t>
      </w:r>
      <w:r w:rsidR="00375263">
        <w:rPr>
          <w:lang w:val="el-GR"/>
        </w:rPr>
        <w:t>μήλο</w:t>
      </w:r>
      <w:r w:rsidR="00375263" w:rsidRPr="00375263">
        <w:rPr>
          <w:lang w:val="de-DE"/>
        </w:rPr>
        <w:t xml:space="preserve">, </w:t>
      </w:r>
      <w:r w:rsidR="00375263">
        <w:rPr>
          <w:lang w:val="el-GR"/>
        </w:rPr>
        <w:t>τα</w:t>
      </w:r>
      <w:r w:rsidR="00375263" w:rsidRPr="00375263">
        <w:rPr>
          <w:lang w:val="de-DE"/>
        </w:rPr>
        <w:t xml:space="preserve"> </w:t>
      </w:r>
      <w:r w:rsidR="00375263">
        <w:rPr>
          <w:lang w:val="el-GR"/>
        </w:rPr>
        <w:t>άγουρα</w:t>
      </w:r>
      <w:r w:rsidR="00375263" w:rsidRPr="00375263">
        <w:rPr>
          <w:lang w:val="de-DE"/>
        </w:rPr>
        <w:t xml:space="preserve"> </w:t>
      </w:r>
      <w:r w:rsidR="00375263">
        <w:rPr>
          <w:lang w:val="el-GR"/>
        </w:rPr>
        <w:t>μήλα</w:t>
      </w:r>
      <w:r w:rsidR="00375263" w:rsidRPr="00375263">
        <w:rPr>
          <w:lang w:val="de-DE"/>
        </w:rPr>
        <w:t xml:space="preserve">, </w:t>
      </w:r>
      <w:r w:rsidR="00375263">
        <w:rPr>
          <w:lang w:val="el-GR"/>
        </w:rPr>
        <w:t>η</w:t>
      </w:r>
      <w:r w:rsidR="00375263" w:rsidRPr="00375263">
        <w:rPr>
          <w:lang w:val="de-DE"/>
        </w:rPr>
        <w:t xml:space="preserve"> </w:t>
      </w:r>
      <w:r w:rsidR="00375263">
        <w:rPr>
          <w:lang w:val="el-GR"/>
        </w:rPr>
        <w:t>τιμή</w:t>
      </w:r>
      <w:r w:rsidR="00375263" w:rsidRPr="00375263">
        <w:rPr>
          <w:lang w:val="de-DE"/>
        </w:rPr>
        <w:t xml:space="preserve"> </w:t>
      </w:r>
      <w:r w:rsidR="00375263">
        <w:rPr>
          <w:lang w:val="el-GR"/>
        </w:rPr>
        <w:t>των</w:t>
      </w:r>
      <w:r w:rsidR="00375263" w:rsidRPr="00375263">
        <w:rPr>
          <w:lang w:val="de-DE"/>
        </w:rPr>
        <w:t xml:space="preserve"> </w:t>
      </w:r>
      <w:r w:rsidR="00375263">
        <w:rPr>
          <w:lang w:val="el-GR"/>
        </w:rPr>
        <w:t>βιολογικών</w:t>
      </w:r>
      <w:r w:rsidR="00375263" w:rsidRPr="00375263">
        <w:rPr>
          <w:lang w:val="de-DE"/>
        </w:rPr>
        <w:t xml:space="preserve"> </w:t>
      </w:r>
      <w:r w:rsidR="00375263">
        <w:rPr>
          <w:lang w:val="el-GR"/>
        </w:rPr>
        <w:t>μηλών</w:t>
      </w:r>
      <w:r w:rsidR="00375263" w:rsidRPr="00375263">
        <w:rPr>
          <w:lang w:val="de-DE"/>
        </w:rPr>
        <w:t>…)</w:t>
      </w:r>
      <w:r w:rsidR="00375263">
        <w:rPr>
          <w:lang w:val="de-DE"/>
        </w:rPr>
        <w:t>.</w:t>
      </w:r>
    </w:p>
    <w:p w:rsidR="00E423AB" w:rsidRDefault="0092501C" w:rsidP="00E423AB">
      <w:pPr>
        <w:jc w:val="center"/>
        <w:rPr>
          <w:noProof/>
        </w:rPr>
      </w:pPr>
      <w:r w:rsidRPr="00987019">
        <w:rPr>
          <w:noProof/>
        </w:rPr>
        <w:drawing>
          <wp:anchor distT="0" distB="0" distL="114300" distR="114300" simplePos="0" relativeHeight="251660288" behindDoc="0" locked="0" layoutInCell="1" allowOverlap="1" wp14:anchorId="656CF265" wp14:editId="1F9BE782">
            <wp:simplePos x="0" y="0"/>
            <wp:positionH relativeFrom="column">
              <wp:posOffset>2033905</wp:posOffset>
            </wp:positionH>
            <wp:positionV relativeFrom="paragraph">
              <wp:posOffset>750570</wp:posOffset>
            </wp:positionV>
            <wp:extent cx="375285" cy="471805"/>
            <wp:effectExtent l="38100" t="38100" r="43815" b="425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274732">
                      <a:off x="0" y="0"/>
                      <a:ext cx="37528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019">
        <w:rPr>
          <w:noProof/>
        </w:rPr>
        <w:drawing>
          <wp:anchor distT="0" distB="0" distL="114300" distR="114300" simplePos="0" relativeHeight="251664384" behindDoc="0" locked="0" layoutInCell="1" allowOverlap="1" wp14:anchorId="5B43A632" wp14:editId="4D4BAA59">
            <wp:simplePos x="0" y="0"/>
            <wp:positionH relativeFrom="column">
              <wp:posOffset>3763010</wp:posOffset>
            </wp:positionH>
            <wp:positionV relativeFrom="paragraph">
              <wp:posOffset>652780</wp:posOffset>
            </wp:positionV>
            <wp:extent cx="375285" cy="471805"/>
            <wp:effectExtent l="38100" t="38100" r="43815" b="425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274732">
                      <a:off x="0" y="0"/>
                      <a:ext cx="37528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E423AB">
        <w:rPr>
          <w:noProof/>
        </w:rPr>
        <w:drawing>
          <wp:anchor distT="0" distB="0" distL="114300" distR="114300" simplePos="0" relativeHeight="251659264" behindDoc="0" locked="0" layoutInCell="1" allowOverlap="1" wp14:anchorId="6AD2FE88" wp14:editId="3B7B9E51">
            <wp:simplePos x="0" y="0"/>
            <wp:positionH relativeFrom="column">
              <wp:posOffset>3543300</wp:posOffset>
            </wp:positionH>
            <wp:positionV relativeFrom="paragraph">
              <wp:posOffset>758190</wp:posOffset>
            </wp:positionV>
            <wp:extent cx="342900" cy="313690"/>
            <wp:effectExtent l="0" t="0" r="0" b="0"/>
            <wp:wrapNone/>
            <wp:docPr id="37" name="Picture 37" descr="C:\Users\lp\AppData\Local\Microsoft\Windows\Temporary Internet Files\Content.IE5\EHZNYHBY\MP9102165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p\AppData\Local\Microsoft\Windows\Temporary Internet Files\Content.IE5\EHZNYHBY\MP910216539[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15" t="33972" r="615" b="4920"/>
                    <a:stretch/>
                  </pic:blipFill>
                  <pic:spPr bwMode="auto">
                    <a:xfrm>
                      <a:off x="0" y="0"/>
                      <a:ext cx="342900" cy="313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23AB" w:rsidRPr="00987019">
        <w:rPr>
          <w:noProof/>
        </w:rPr>
        <w:drawing>
          <wp:anchor distT="0" distB="0" distL="114300" distR="114300" simplePos="0" relativeHeight="251661312" behindDoc="0" locked="0" layoutInCell="1" allowOverlap="1" wp14:anchorId="10756D75" wp14:editId="03F4E7CA">
            <wp:simplePos x="0" y="0"/>
            <wp:positionH relativeFrom="column">
              <wp:posOffset>2576830</wp:posOffset>
            </wp:positionH>
            <wp:positionV relativeFrom="paragraph">
              <wp:posOffset>808355</wp:posOffset>
            </wp:positionV>
            <wp:extent cx="375285" cy="471805"/>
            <wp:effectExtent l="38100" t="38100" r="43815" b="4254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274732">
                      <a:off x="0" y="0"/>
                      <a:ext cx="37528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E423AB">
        <w:rPr>
          <w:noProof/>
        </w:rPr>
        <w:drawing>
          <wp:anchor distT="0" distB="0" distL="114300" distR="114300" simplePos="0" relativeHeight="251665408" behindDoc="0" locked="0" layoutInCell="1" allowOverlap="1" wp14:anchorId="6A96BB9E" wp14:editId="33A883F3">
            <wp:simplePos x="0" y="0"/>
            <wp:positionH relativeFrom="column">
              <wp:posOffset>3692525</wp:posOffset>
            </wp:positionH>
            <wp:positionV relativeFrom="paragraph">
              <wp:posOffset>986790</wp:posOffset>
            </wp:positionV>
            <wp:extent cx="191135" cy="2286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35" cy="228600"/>
                    </a:xfrm>
                    <a:prstGeom prst="rect">
                      <a:avLst/>
                    </a:prstGeom>
                    <a:noFill/>
                  </pic:spPr>
                </pic:pic>
              </a:graphicData>
            </a:graphic>
            <wp14:sizeRelH relativeFrom="page">
              <wp14:pctWidth>0</wp14:pctWidth>
            </wp14:sizeRelH>
            <wp14:sizeRelV relativeFrom="page">
              <wp14:pctHeight>0</wp14:pctHeight>
            </wp14:sizeRelV>
          </wp:anchor>
        </w:drawing>
      </w:r>
      <w:r w:rsidR="00E423AB">
        <w:rPr>
          <w:noProof/>
        </w:rPr>
        <w:drawing>
          <wp:anchor distT="0" distB="0" distL="114300" distR="114300" simplePos="0" relativeHeight="251662336" behindDoc="0" locked="0" layoutInCell="1" allowOverlap="1" wp14:anchorId="62DADC2A" wp14:editId="013D1DC4">
            <wp:simplePos x="0" y="0"/>
            <wp:positionH relativeFrom="column">
              <wp:posOffset>2816541</wp:posOffset>
            </wp:positionH>
            <wp:positionV relativeFrom="paragraph">
              <wp:posOffset>986790</wp:posOffset>
            </wp:positionV>
            <wp:extent cx="191453" cy="2286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453" cy="228600"/>
                    </a:xfrm>
                    <a:prstGeom prst="rect">
                      <a:avLst/>
                    </a:prstGeom>
                    <a:noFill/>
                  </pic:spPr>
                </pic:pic>
              </a:graphicData>
            </a:graphic>
            <wp14:sizeRelH relativeFrom="page">
              <wp14:pctWidth>0</wp14:pctWidth>
            </wp14:sizeRelH>
            <wp14:sizeRelV relativeFrom="page">
              <wp14:pctHeight>0</wp14:pctHeight>
            </wp14:sizeRelV>
          </wp:anchor>
        </w:drawing>
      </w:r>
      <w:r w:rsidR="00E423AB">
        <w:rPr>
          <w:noProof/>
        </w:rPr>
        <w:drawing>
          <wp:inline distT="0" distB="0" distL="0" distR="0" wp14:anchorId="76249AA3" wp14:editId="754D687B">
            <wp:extent cx="571500" cy="523875"/>
            <wp:effectExtent l="0" t="0" r="0" b="9525"/>
            <wp:docPr id="34" name="Picture 34" descr="Description: C:\Users\lp\AppData\Local\Microsoft\Windows\Temporary Internet Files\Content.IE5\N216VERU\MC9002337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C:\Users\lp\AppData\Local\Microsoft\Windows\Temporary Internet Files\Content.IE5\N216VERU\MC900233773[1].wmf"/>
                    <pic:cNvPicPr>
                      <a:picLocks noChangeAspect="1" noChangeArrowheads="1"/>
                    </pic:cNvPicPr>
                  </pic:nvPicPr>
                  <pic:blipFill rotWithShape="1">
                    <a:blip r:embed="rId12" cstate="print">
                      <a:lum bright="70000" contrast="-70000"/>
                      <a:extLst>
                        <a:ext uri="{28A0092B-C50C-407E-A947-70E740481C1C}">
                          <a14:useLocalDpi xmlns:a14="http://schemas.microsoft.com/office/drawing/2010/main" val="0"/>
                        </a:ext>
                      </a:extLst>
                    </a:blip>
                    <a:srcRect t="27632"/>
                    <a:stretch/>
                  </pic:blipFill>
                  <pic:spPr bwMode="auto">
                    <a:xfrm>
                      <a:off x="0" y="0"/>
                      <a:ext cx="571500" cy="523875"/>
                    </a:xfrm>
                    <a:prstGeom prst="rect">
                      <a:avLst/>
                    </a:prstGeom>
                    <a:noFill/>
                    <a:ln>
                      <a:noFill/>
                    </a:ln>
                    <a:extLst>
                      <a:ext uri="{53640926-AAD7-44D8-BBD7-CCE9431645EC}">
                        <a14:shadowObscured xmlns:a14="http://schemas.microsoft.com/office/drawing/2010/main"/>
                      </a:ext>
                    </a:extLst>
                  </pic:spPr>
                </pic:pic>
              </a:graphicData>
            </a:graphic>
          </wp:inline>
        </w:drawing>
      </w:r>
      <w:r w:rsidR="00E423AB">
        <w:rPr>
          <w:noProof/>
        </w:rPr>
        <w:drawing>
          <wp:inline distT="0" distB="0" distL="0" distR="0" wp14:anchorId="762383BA" wp14:editId="4B817918">
            <wp:extent cx="766378" cy="704850"/>
            <wp:effectExtent l="0" t="0" r="0" b="0"/>
            <wp:docPr id="30" name="Picture 30" descr="C:\Users\lp\AppData\Local\Microsoft\Windows\Temporary Internet Files\Content.IE5\N216VERU\MC9002337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p\AppData\Local\Microsoft\Windows\Temporary Internet Files\Content.IE5\N216VERU\MC900233773[1].wmf"/>
                    <pic:cNvPicPr>
                      <a:picLocks noChangeAspect="1" noChangeArrowheads="1"/>
                    </pic:cNvPicPr>
                  </pic:nvPicPr>
                  <pic:blipFill rotWithShape="1">
                    <a:blip r:embed="rId12" cstate="print">
                      <a:lum bright="20000"/>
                      <a:extLst>
                        <a:ext uri="{28A0092B-C50C-407E-A947-70E740481C1C}">
                          <a14:useLocalDpi xmlns:a14="http://schemas.microsoft.com/office/drawing/2010/main" val="0"/>
                        </a:ext>
                      </a:extLst>
                    </a:blip>
                    <a:srcRect t="27451"/>
                    <a:stretch/>
                  </pic:blipFill>
                  <pic:spPr bwMode="auto">
                    <a:xfrm>
                      <a:off x="0" y="0"/>
                      <a:ext cx="770283" cy="708441"/>
                    </a:xfrm>
                    <a:prstGeom prst="rect">
                      <a:avLst/>
                    </a:prstGeom>
                    <a:noFill/>
                    <a:ln>
                      <a:noFill/>
                    </a:ln>
                    <a:extLst>
                      <a:ext uri="{53640926-AAD7-44D8-BBD7-CCE9431645EC}">
                        <a14:shadowObscured xmlns:a14="http://schemas.microsoft.com/office/drawing/2010/main"/>
                      </a:ext>
                    </a:extLst>
                  </pic:spPr>
                </pic:pic>
              </a:graphicData>
            </a:graphic>
          </wp:inline>
        </w:drawing>
      </w:r>
      <w:r w:rsidR="00E423AB">
        <w:rPr>
          <w:noProof/>
        </w:rPr>
        <w:drawing>
          <wp:inline distT="0" distB="0" distL="0" distR="0" wp14:anchorId="09718EB1" wp14:editId="647BC788">
            <wp:extent cx="766378" cy="971550"/>
            <wp:effectExtent l="0" t="0" r="0" b="0"/>
            <wp:docPr id="31" name="Picture 31" descr="C:\Users\lp\AppData\Local\Microsoft\Windows\Temporary Internet Files\Content.IE5\N216VERU\MC9002337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p\AppData\Local\Microsoft\Windows\Temporary Internet Files\Content.IE5\N216VERU\MC900233773[1].wmf"/>
                    <pic:cNvPicPr>
                      <a:picLocks noChangeAspect="1" noChangeArrowheads="1"/>
                    </pic:cNvPicPr>
                  </pic:nvPicPr>
                  <pic:blipFill>
                    <a:blip r:embed="rId12" cstate="print">
                      <a:lum bright="20000" contrast="-20000"/>
                      <a:extLst>
                        <a:ext uri="{28A0092B-C50C-407E-A947-70E740481C1C}">
                          <a14:useLocalDpi xmlns:a14="http://schemas.microsoft.com/office/drawing/2010/main" val="0"/>
                        </a:ext>
                      </a:extLst>
                    </a:blip>
                    <a:srcRect/>
                    <a:stretch>
                      <a:fillRect/>
                    </a:stretch>
                  </pic:blipFill>
                  <pic:spPr bwMode="auto">
                    <a:xfrm>
                      <a:off x="0" y="0"/>
                      <a:ext cx="766378" cy="971550"/>
                    </a:xfrm>
                    <a:prstGeom prst="rect">
                      <a:avLst/>
                    </a:prstGeom>
                    <a:noFill/>
                    <a:ln>
                      <a:noFill/>
                    </a:ln>
                  </pic:spPr>
                </pic:pic>
              </a:graphicData>
            </a:graphic>
          </wp:inline>
        </w:drawing>
      </w:r>
      <w:r w:rsidR="00E423AB">
        <w:rPr>
          <w:noProof/>
        </w:rPr>
        <w:drawing>
          <wp:inline distT="0" distB="0" distL="0" distR="0" wp14:anchorId="29A81B26" wp14:editId="31264C42">
            <wp:extent cx="818973" cy="1038225"/>
            <wp:effectExtent l="0" t="0" r="635" b="0"/>
            <wp:docPr id="32" name="Picture 32" descr="C:\Users\lp\AppData\Local\Microsoft\Windows\Temporary Internet Files\Content.IE5\N216VERU\MC9002337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p\AppData\Local\Microsoft\Windows\Temporary Internet Files\Content.IE5\N216VERU\MC900233773[1].wmf"/>
                    <pic:cNvPicPr>
                      <a:picLocks noChangeAspect="1" noChangeArrowheads="1"/>
                    </pic:cNvPicPr>
                  </pic:nvPicPr>
                  <pic:blipFill>
                    <a:blip r:embed="rId12" cstate="print">
                      <a:lum bright="-20000" contrast="20000"/>
                      <a:extLst>
                        <a:ext uri="{28A0092B-C50C-407E-A947-70E740481C1C}">
                          <a14:useLocalDpi xmlns:a14="http://schemas.microsoft.com/office/drawing/2010/main" val="0"/>
                        </a:ext>
                      </a:extLst>
                    </a:blip>
                    <a:srcRect/>
                    <a:stretch>
                      <a:fillRect/>
                    </a:stretch>
                  </pic:blipFill>
                  <pic:spPr bwMode="auto">
                    <a:xfrm>
                      <a:off x="0" y="0"/>
                      <a:ext cx="818973" cy="1038225"/>
                    </a:xfrm>
                    <a:prstGeom prst="rect">
                      <a:avLst/>
                    </a:prstGeom>
                    <a:noFill/>
                    <a:ln>
                      <a:noFill/>
                    </a:ln>
                  </pic:spPr>
                </pic:pic>
              </a:graphicData>
            </a:graphic>
          </wp:inline>
        </w:drawing>
      </w:r>
      <w:r w:rsidR="00E423AB">
        <w:rPr>
          <w:noProof/>
        </w:rPr>
        <w:drawing>
          <wp:inline distT="0" distB="0" distL="0" distR="0" wp14:anchorId="63291E6A" wp14:editId="3B80C1E4">
            <wp:extent cx="894108" cy="1133475"/>
            <wp:effectExtent l="0" t="0" r="1270" b="0"/>
            <wp:docPr id="33" name="Picture 33" descr="C:\Users\lp\AppData\Local\Microsoft\Windows\Temporary Internet Files\Content.IE5\N216VERU\MC9002337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p\AppData\Local\Microsoft\Windows\Temporary Internet Files\Content.IE5\N216VERU\MC900233773[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4108" cy="1133475"/>
                    </a:xfrm>
                    <a:prstGeom prst="rect">
                      <a:avLst/>
                    </a:prstGeom>
                    <a:noFill/>
                    <a:ln>
                      <a:noFill/>
                    </a:ln>
                  </pic:spPr>
                </pic:pic>
              </a:graphicData>
            </a:graphic>
          </wp:inline>
        </w:drawing>
      </w:r>
      <w:r w:rsidR="00E423AB">
        <w:rPr>
          <w:noProof/>
        </w:rPr>
        <w:drawing>
          <wp:inline distT="0" distB="0" distL="0" distR="0" wp14:anchorId="3CE2DDB9" wp14:editId="6660D4B3">
            <wp:extent cx="1165039" cy="1390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257" b="257"/>
                    <a:stretch/>
                  </pic:blipFill>
                  <pic:spPr>
                    <a:xfrm>
                      <a:off x="0" y="0"/>
                      <a:ext cx="1161068" cy="1385910"/>
                    </a:xfrm>
                    <a:prstGeom prst="rect">
                      <a:avLst/>
                    </a:prstGeom>
                  </pic:spPr>
                </pic:pic>
              </a:graphicData>
            </a:graphic>
          </wp:inline>
        </w:drawing>
      </w:r>
    </w:p>
    <w:p w:rsidR="00E423AB" w:rsidRPr="00E423AB" w:rsidRDefault="00E423AB" w:rsidP="00E423AB">
      <w:pPr>
        <w:rPr>
          <w:noProof/>
          <w:lang w:val="de-DE"/>
        </w:rPr>
      </w:pPr>
    </w:p>
    <w:p w:rsidR="0038244A" w:rsidRPr="00B52458" w:rsidRDefault="00E423AB" w:rsidP="009E2968">
      <w:pPr>
        <w:rPr>
          <w:lang w:val="de-DE"/>
        </w:rPr>
      </w:pPr>
      <w:r>
        <w:rPr>
          <w:lang w:val="de-DE"/>
        </w:rPr>
        <w:t xml:space="preserve">Um diesen Prozess einzuleiten, müssen Lernende also die Sprache möglichst viel in den Mund und in die Hand nehmen und sie von allen Seiten „begreifen“. </w:t>
      </w:r>
      <w:r w:rsidR="0038244A">
        <w:rPr>
          <w:lang w:val="de-DE"/>
        </w:rPr>
        <w:t xml:space="preserve">Als Faustregel kann gelten: 10 % der Unterrichtszeit gehört dem Lehrer, 90% sind aktive Arbeitszeit der Lernenden. Dieses Buch soll dabei </w:t>
      </w:r>
      <w:r w:rsidR="0038244A">
        <w:rPr>
          <w:lang w:val="de-DE"/>
        </w:rPr>
        <w:lastRenderedPageBreak/>
        <w:t xml:space="preserve">helfen, </w:t>
      </w:r>
      <w:r w:rsidR="0043006C">
        <w:rPr>
          <w:lang w:val="de-DE"/>
        </w:rPr>
        <w:t xml:space="preserve">zusätzlich zum Lehrbuch </w:t>
      </w:r>
      <w:r w:rsidR="0038244A">
        <w:rPr>
          <w:lang w:val="de-DE"/>
        </w:rPr>
        <w:t xml:space="preserve">sinnvolle Aufgaben für </w:t>
      </w:r>
      <w:r w:rsidR="000E25C0">
        <w:rPr>
          <w:lang w:val="de-DE"/>
        </w:rPr>
        <w:t>möglichst viel aktive Übungs- und Sprechzeit zur Verfügung zu s</w:t>
      </w:r>
      <w:r w:rsidR="00375263">
        <w:rPr>
          <w:lang w:val="de-DE"/>
        </w:rPr>
        <w:t>tellen, und so die Kursteilnehmer nicht mit viel Hausübung und viel zu lernendem Material nach Hause zu schicken, sondern direkt im Unterricht neue sprachliche Muster entstehen zu lassen.</w:t>
      </w:r>
    </w:p>
    <w:p w:rsidR="0038244A" w:rsidRDefault="0038244A" w:rsidP="009E2968">
      <w:pPr>
        <w:rPr>
          <w:b/>
          <w:lang w:val="de-DE"/>
        </w:rPr>
      </w:pPr>
    </w:p>
    <w:p w:rsidR="0038244A" w:rsidRDefault="00B26D4F" w:rsidP="009E2968">
      <w:pPr>
        <w:pStyle w:val="Heading4"/>
        <w:rPr>
          <w:lang w:val="de-DE"/>
        </w:rPr>
      </w:pPr>
      <w:r>
        <w:rPr>
          <w:lang w:val="de-DE"/>
        </w:rPr>
        <w:t xml:space="preserve">2. </w:t>
      </w:r>
      <w:r w:rsidR="0038244A">
        <w:rPr>
          <w:lang w:val="de-DE"/>
        </w:rPr>
        <w:t xml:space="preserve">Keine Angst vor Fehlern </w:t>
      </w:r>
    </w:p>
    <w:p w:rsidR="0038244A" w:rsidRDefault="00B26D4F" w:rsidP="000B5D9F">
      <w:pPr>
        <w:pStyle w:val="Heading4"/>
        <w:spacing w:before="0"/>
        <w:rPr>
          <w:lang w:val="de-DE"/>
        </w:rPr>
      </w:pPr>
      <w:r>
        <w:rPr>
          <w:lang w:val="de-DE"/>
        </w:rPr>
        <w:t xml:space="preserve">3. </w:t>
      </w:r>
      <w:r w:rsidR="0038244A">
        <w:rPr>
          <w:lang w:val="de-DE"/>
        </w:rPr>
        <w:t>Sprechen lernt man durch das Sprechen</w:t>
      </w:r>
    </w:p>
    <w:p w:rsidR="000B5D9F" w:rsidRPr="000B5D9F" w:rsidRDefault="000B5D9F" w:rsidP="000B5D9F">
      <w:pPr>
        <w:rPr>
          <w:lang w:val="de-DE"/>
        </w:rPr>
      </w:pPr>
    </w:p>
    <w:p w:rsidR="0038244A" w:rsidRDefault="0038244A" w:rsidP="009E2968">
      <w:pPr>
        <w:rPr>
          <w:lang w:val="de-DE"/>
        </w:rPr>
      </w:pPr>
      <w:r w:rsidRPr="001414A9">
        <w:rPr>
          <w:lang w:val="de-DE"/>
        </w:rPr>
        <w:t>Auf den Niveaus A1 und A2 sind Lernende noch nicht in der Lage</w:t>
      </w:r>
      <w:r>
        <w:rPr>
          <w:lang w:val="de-DE"/>
        </w:rPr>
        <w:t>,</w:t>
      </w:r>
      <w:r w:rsidRPr="001414A9">
        <w:rPr>
          <w:lang w:val="de-DE"/>
        </w:rPr>
        <w:t xml:space="preserve"> die Sprache selbst kreativ zu verwende</w:t>
      </w:r>
      <w:r>
        <w:rPr>
          <w:lang w:val="de-DE"/>
        </w:rPr>
        <w:t>n, sie können lediglich einfache, häufig wiederkehrende Sätze und Satzbausteine anwenden und miteinander verbinden. Dabei müssen Lernende eine gewisse Sicherheit gewinnen, bevor sie für weitere</w:t>
      </w:r>
      <w:r w:rsidR="00102279">
        <w:rPr>
          <w:lang w:val="de-DE"/>
        </w:rPr>
        <w:t xml:space="preserve"> und kreativere </w:t>
      </w:r>
      <w:r>
        <w:rPr>
          <w:lang w:val="de-DE"/>
        </w:rPr>
        <w:t>Lernschritte bereit sind. Zudem haben Lernende, die Vorerfahrungen aus dem traditionellen, strukturellen Sprachunterricht mitbringen, oft Angst davor Fehler zu machen.</w:t>
      </w:r>
      <w:r w:rsidRPr="007616D2">
        <w:rPr>
          <w:lang w:val="de-DE"/>
        </w:rPr>
        <w:t xml:space="preserve"> </w:t>
      </w:r>
      <w:r>
        <w:rPr>
          <w:lang w:val="de-DE"/>
        </w:rPr>
        <w:t>Auch noch so intelligente, fleißige Kursteilnehmer</w:t>
      </w:r>
      <w:r w:rsidR="0043006C">
        <w:rPr>
          <w:lang w:val="de-DE"/>
        </w:rPr>
        <w:t>/-i</w:t>
      </w:r>
      <w:r>
        <w:rPr>
          <w:lang w:val="de-DE"/>
        </w:rPr>
        <w:t>nnen werden es nicht schaffen, fehlerlos zu kommunizieren, und erleben jeden Fehler als kleine Niederlage. Um Fehler zu vermeiden, sagen Lernende oft lieber gar nichts oder geben möglichst kurze, sichere Antworten, die längst nicht das ausdrücken, was sie eigentlich sagen wollen.</w:t>
      </w:r>
      <w:r w:rsidR="003A0872">
        <w:rPr>
          <w:lang w:val="de-DE"/>
        </w:rPr>
        <w:t xml:space="preserve"> </w:t>
      </w:r>
      <w:r>
        <w:rPr>
          <w:lang w:val="de-DE"/>
        </w:rPr>
        <w:t xml:space="preserve">Diese Angst stellt ein großes Lernhemmnis dar und muss auf jeden Fall vermieden werden. </w:t>
      </w:r>
    </w:p>
    <w:p w:rsidR="009E2968" w:rsidRDefault="009E2968" w:rsidP="009E2968">
      <w:pPr>
        <w:rPr>
          <w:lang w:val="de-DE"/>
        </w:rPr>
      </w:pPr>
    </w:p>
    <w:p w:rsidR="00102279" w:rsidRDefault="00102279" w:rsidP="009E2968">
      <w:pPr>
        <w:rPr>
          <w:lang w:val="de-DE"/>
        </w:rPr>
      </w:pPr>
      <w:r>
        <w:rPr>
          <w:lang w:val="de-DE"/>
        </w:rPr>
        <w:t xml:space="preserve">Die Übungen in diesem Buch können dazu beitragen, indem sie erstens in Kleingruppen gespielt werden und dadurch die Angst vor der </w:t>
      </w:r>
      <w:r w:rsidR="0043006C">
        <w:rPr>
          <w:lang w:val="de-DE"/>
        </w:rPr>
        <w:t>ganzen Gruppe</w:t>
      </w:r>
      <w:r>
        <w:rPr>
          <w:lang w:val="de-DE"/>
        </w:rPr>
        <w:t xml:space="preserve"> zu sprechen wegfällt. Die Lernenden müssen auch auf die wichtige Rolle von Fehlern als </w:t>
      </w:r>
      <w:r w:rsidR="00B26D4F">
        <w:rPr>
          <w:lang w:val="de-DE"/>
        </w:rPr>
        <w:t>wichtige Lernschritte</w:t>
      </w:r>
      <w:r>
        <w:rPr>
          <w:lang w:val="de-DE"/>
        </w:rPr>
        <w:t xml:space="preserve"> hingewiesen werden. Fehler sind erlaubt, das Experimentieren mit der neuen (Interims-)Sprache ist erwünscht und ein wichtiger Teil bei der Musterbildung im Gehirn. Eine bewährte Anweisung in diesem Sinn ist: </w:t>
      </w:r>
      <w:r w:rsidRPr="00EF31A4">
        <w:rPr>
          <w:i/>
          <w:lang w:val="de-DE"/>
        </w:rPr>
        <w:t>„Wir sprechen hier griechisch und Pantomime“.</w:t>
      </w:r>
      <w:r>
        <w:rPr>
          <w:lang w:val="de-DE"/>
        </w:rPr>
        <w:t xml:space="preserve"> Damit ist klar, dass von Anfängern keine perfekten, grammatikalisch korrekten Äußerungen zu erwarten sind, sondern dass es um erfolgreiche Kommunikation geht, bei der gerne auch nichtsprachliche Mittel eingesetzt werden können und sollen. Dies wird ausdrücklich auch im Gemeinsamen Europäischen Referenzrahmen für Sprachen als eine wichtige kommunikative Strategie angeführt. Auch das Erraten von unbekannten Wörtern und Sätzen aus dem Kontext ist eine solche Kommunikationsstrategie, die es zu entwickeln gilt. </w:t>
      </w:r>
    </w:p>
    <w:p w:rsidR="009E2968" w:rsidRDefault="009E2968" w:rsidP="009E2968">
      <w:pPr>
        <w:rPr>
          <w:lang w:val="de-DE"/>
        </w:rPr>
      </w:pPr>
    </w:p>
    <w:p w:rsidR="0038244A" w:rsidRDefault="0038244A" w:rsidP="009E2968">
      <w:pPr>
        <w:rPr>
          <w:lang w:val="de-DE"/>
        </w:rPr>
      </w:pPr>
      <w:r>
        <w:rPr>
          <w:lang w:val="de-DE"/>
        </w:rPr>
        <w:t>Das erste Prinzip des kommunikativen Sprachunterrichts muss es also sein, die neue Sprache von Beginn an zu Zwecken der Kommunikation einzusetzen und sich nicht auf das Konstruieren von richtigen Sätzen zu beschränken. Dieser Prozess muss von der Lehrperson initiiert werden, indem er/sie die neue Sprache von Anfang an im Kurs einsetzt und damit zeigt, dass das Kursziel erfolgreiche Kommunikation und nicht fehlerfreie Satzkonstruktion ist. Die erste Vorstellung der Lehrperson kann so ohne weiteres auf Griechisch stattfinden, auch wenn die Teilnehmer noch kein Wort gelernt haben. Unterstützt durch etwas Pantomime und einfache Zeichnungen an der Tafel kann der/die Kursleiter/-in sich mit Namen, Hobbies, Familie, Beruf... vorstellen und die Lernenden dazu einladen das Gesagte zu erraten, ähnlich wie dies im Spiel „</w:t>
      </w:r>
      <w:proofErr w:type="spellStart"/>
      <w:r>
        <w:rPr>
          <w:lang w:val="de-DE"/>
        </w:rPr>
        <w:t>Activity</w:t>
      </w:r>
      <w:proofErr w:type="spellEnd"/>
      <w:r>
        <w:rPr>
          <w:lang w:val="de-DE"/>
        </w:rPr>
        <w:t>“ getan wird. Dieser spielerische Zugang vermittelt den Teilnehmern das wichtigste Prinzip des Sprachenlernens, nämlich: „Sprechen lernt man durch das Sprechen.“</w:t>
      </w:r>
      <w:r w:rsidR="003A0872">
        <w:rPr>
          <w:lang w:val="de-DE"/>
        </w:rPr>
        <w:t xml:space="preserve"> </w:t>
      </w:r>
      <w:r>
        <w:rPr>
          <w:lang w:val="de-DE"/>
        </w:rPr>
        <w:t>Die Kurssprache im Anfangsunterricht  ist somit „</w:t>
      </w:r>
      <w:r w:rsidRPr="00102279">
        <w:rPr>
          <w:lang w:val="el-GR"/>
        </w:rPr>
        <w:t>Ελληνικά</w:t>
      </w:r>
      <w:r w:rsidRPr="00102279">
        <w:rPr>
          <w:lang w:val="de-DE"/>
        </w:rPr>
        <w:t xml:space="preserve"> </w:t>
      </w:r>
      <w:r w:rsidRPr="00102279">
        <w:rPr>
          <w:lang w:val="el-GR"/>
        </w:rPr>
        <w:t>και</w:t>
      </w:r>
      <w:r w:rsidRPr="00102279">
        <w:rPr>
          <w:lang w:val="de-DE"/>
        </w:rPr>
        <w:t xml:space="preserve"> </w:t>
      </w:r>
      <w:r w:rsidRPr="00102279">
        <w:rPr>
          <w:lang w:val="el-GR"/>
        </w:rPr>
        <w:t>παντομίμα</w:t>
      </w:r>
      <w:r w:rsidRPr="00102279">
        <w:rPr>
          <w:lang w:val="de-DE"/>
        </w:rPr>
        <w:t>. „</w:t>
      </w:r>
    </w:p>
    <w:p w:rsidR="009E2968" w:rsidRPr="00EE075A" w:rsidRDefault="009E2968" w:rsidP="009E2968">
      <w:pPr>
        <w:rPr>
          <w:lang w:val="de-DE"/>
        </w:rPr>
      </w:pPr>
    </w:p>
    <w:p w:rsidR="002B30CE" w:rsidRDefault="002B30CE" w:rsidP="009E2968">
      <w:pPr>
        <w:rPr>
          <w:lang w:val="de-DE"/>
        </w:rPr>
      </w:pPr>
      <w:r>
        <w:rPr>
          <w:lang w:val="de-DE"/>
        </w:rPr>
        <w:t xml:space="preserve">Um Lernende im Anfängerunterricht nicht zu überfordern, sind die Übungen in diesem Buch sehr stark gelenkt. Wir gehen davon aus, dass das jeweilige Thema zuvor anhand einer Lehrbuchlektion </w:t>
      </w:r>
      <w:r w:rsidR="00B26D4F">
        <w:rPr>
          <w:lang w:val="de-DE"/>
        </w:rPr>
        <w:t>eingeführt</w:t>
      </w:r>
      <w:r>
        <w:rPr>
          <w:lang w:val="de-DE"/>
        </w:rPr>
        <w:t xml:space="preserve"> wurde und die Teilnehmer dann Zeit für aktives Üben und Automatisieren bekommen. Um Anfängern noch mehr Sicherheit zu geben, haben wir für viele Spiele sogenannte „Rettungskarten“ </w:t>
      </w:r>
      <w:r w:rsidR="00B26D4F">
        <w:rPr>
          <w:lang w:val="de-DE"/>
        </w:rPr>
        <w:t xml:space="preserve"> </w:t>
      </w:r>
      <w:r>
        <w:rPr>
          <w:lang w:val="de-DE"/>
        </w:rPr>
        <w:t xml:space="preserve">erstellt, die wie ein Schwimmreifen im Notfall weiterhelfen können. </w:t>
      </w:r>
      <w:r w:rsidR="00B26D4F">
        <w:rPr>
          <w:lang w:val="de-DE"/>
        </w:rPr>
        <w:t>D</w:t>
      </w:r>
      <w:r>
        <w:rPr>
          <w:lang w:val="de-DE"/>
        </w:rPr>
        <w:t xml:space="preserve">as Lernen einer Sprache mit einem Spiralprozess vergleichbar, indem Themen immer wieder bearbeitet und langsam erweitert und verbessert </w:t>
      </w:r>
      <w:proofErr w:type="gramStart"/>
      <w:r>
        <w:rPr>
          <w:lang w:val="de-DE"/>
        </w:rPr>
        <w:t>werden</w:t>
      </w:r>
      <w:proofErr w:type="gramEnd"/>
      <w:r>
        <w:rPr>
          <w:lang w:val="de-DE"/>
        </w:rPr>
        <w:t xml:space="preserve">. Die Übungen in diesem Buch können zu diesem Zweck </w:t>
      </w:r>
      <w:r>
        <w:rPr>
          <w:lang w:val="de-DE"/>
        </w:rPr>
        <w:lastRenderedPageBreak/>
        <w:t>auch mehrmals in derselben Gruppe eingesetzt werden. Am besten geschie</w:t>
      </w:r>
      <w:r w:rsidR="00102279">
        <w:rPr>
          <w:lang w:val="de-DE"/>
        </w:rPr>
        <w:t xml:space="preserve">ht dies in offenem Lernbetrieb (siehe Punkt </w:t>
      </w:r>
      <w:r w:rsidR="00B26D4F">
        <w:rPr>
          <w:lang w:val="de-DE"/>
        </w:rPr>
        <w:t>9</w:t>
      </w:r>
      <w:r w:rsidR="00102279">
        <w:rPr>
          <w:lang w:val="de-DE"/>
        </w:rPr>
        <w:t>).</w:t>
      </w:r>
    </w:p>
    <w:p w:rsidR="002B30CE" w:rsidRPr="00434B68" w:rsidRDefault="002B30CE" w:rsidP="009E2968">
      <w:pPr>
        <w:rPr>
          <w:lang w:val="de-DE"/>
        </w:rPr>
      </w:pPr>
    </w:p>
    <w:p w:rsidR="00E42A99" w:rsidRPr="00E42A99" w:rsidRDefault="00B26D4F" w:rsidP="000B5D9F">
      <w:pPr>
        <w:pStyle w:val="Heading4"/>
        <w:spacing w:before="0"/>
        <w:rPr>
          <w:lang w:val="de-DE"/>
        </w:rPr>
      </w:pPr>
      <w:r w:rsidRPr="00B26D4F">
        <w:rPr>
          <w:lang w:val="de-DE"/>
        </w:rPr>
        <w:t>3.</w:t>
      </w:r>
      <w:r w:rsidR="00015A2F">
        <w:rPr>
          <w:lang w:val="de-DE"/>
        </w:rPr>
        <w:t xml:space="preserve"> </w:t>
      </w:r>
      <w:bookmarkStart w:id="0" w:name="_GoBack"/>
      <w:bookmarkEnd w:id="0"/>
      <w:r w:rsidR="00E42A99" w:rsidRPr="00E42A99">
        <w:rPr>
          <w:lang w:val="de-DE"/>
        </w:rPr>
        <w:t xml:space="preserve">Unser Gehirn lernt nur bedeutsame Dinge </w:t>
      </w:r>
    </w:p>
    <w:p w:rsidR="003A0872" w:rsidRDefault="00B26D4F" w:rsidP="000B5D9F">
      <w:pPr>
        <w:pStyle w:val="Heading4"/>
        <w:spacing w:before="0"/>
        <w:rPr>
          <w:lang w:val="de-DE"/>
        </w:rPr>
      </w:pPr>
      <w:r>
        <w:rPr>
          <w:lang w:val="de-DE"/>
        </w:rPr>
        <w:t xml:space="preserve">4 </w:t>
      </w:r>
      <w:r w:rsidR="00E42A99" w:rsidRPr="00E42A99">
        <w:rPr>
          <w:lang w:val="de-DE"/>
        </w:rPr>
        <w:t>Neues Lernen muss auf Vorwissen aufbauen</w:t>
      </w:r>
    </w:p>
    <w:p w:rsidR="000B5D9F" w:rsidRPr="000B5D9F" w:rsidRDefault="000B5D9F" w:rsidP="000B5D9F">
      <w:pPr>
        <w:rPr>
          <w:lang w:val="de-DE"/>
        </w:rPr>
      </w:pPr>
    </w:p>
    <w:p w:rsidR="00F40FBE" w:rsidRDefault="00E42A99" w:rsidP="009E2968">
      <w:pPr>
        <w:rPr>
          <w:lang w:val="de-DE"/>
        </w:rPr>
      </w:pPr>
      <w:r>
        <w:rPr>
          <w:lang w:val="de-DE"/>
        </w:rPr>
        <w:t xml:space="preserve">Diese scheinbar einleuchtenden Tatsachen haben weitreichende Auswirkungen im Sprachunterricht. </w:t>
      </w:r>
      <w:r w:rsidR="0044310D">
        <w:rPr>
          <w:lang w:val="de-DE"/>
        </w:rPr>
        <w:t>Betrachten wir dies an einem ganz einfachen Beispiel: Die meisten Anfängerkurse beginnen mit einer Einführung in das griechische Alphabet anhand einer Buchstabentabelle und einer Liste einzelner unbekannter Vokabel</w:t>
      </w:r>
      <w:r w:rsidR="007A6C68">
        <w:rPr>
          <w:lang w:val="de-DE"/>
        </w:rPr>
        <w:t>n</w:t>
      </w:r>
      <w:r w:rsidR="0044310D">
        <w:rPr>
          <w:lang w:val="de-DE"/>
        </w:rPr>
        <w:t>, die dann in der Klasse entziffert werden. Jeder Kursteilnehmer versucht sich an einem Wort</w:t>
      </w:r>
      <w:r w:rsidR="00731D96">
        <w:rPr>
          <w:lang w:val="de-DE"/>
        </w:rPr>
        <w:t xml:space="preserve">, alle anderen hören zu. </w:t>
      </w:r>
      <w:r>
        <w:rPr>
          <w:lang w:val="de-DE"/>
        </w:rPr>
        <w:t>Haben sie sich</w:t>
      </w:r>
      <w:r w:rsidR="007A6C68">
        <w:rPr>
          <w:lang w:val="de-DE"/>
        </w:rPr>
        <w:t xml:space="preserve"> auch schon</w:t>
      </w:r>
      <w:r>
        <w:rPr>
          <w:lang w:val="de-DE"/>
        </w:rPr>
        <w:t xml:space="preserve"> gewundert, warum intelligente Erwachsene die neuen Worte so schlecht lesen können</w:t>
      </w:r>
      <w:r w:rsidR="00F40FBE">
        <w:rPr>
          <w:lang w:val="de-DE"/>
        </w:rPr>
        <w:t xml:space="preserve"> und sich kaum eine der neuen Vokabel</w:t>
      </w:r>
      <w:r w:rsidR="007A6C68">
        <w:rPr>
          <w:lang w:val="de-DE"/>
        </w:rPr>
        <w:t>n</w:t>
      </w:r>
      <w:r w:rsidR="00F40FBE">
        <w:rPr>
          <w:lang w:val="de-DE"/>
        </w:rPr>
        <w:t xml:space="preserve"> </w:t>
      </w:r>
      <w:r w:rsidR="00731D96">
        <w:rPr>
          <w:lang w:val="de-DE"/>
        </w:rPr>
        <w:t xml:space="preserve">bis zur zweiten Stunde </w:t>
      </w:r>
      <w:r w:rsidR="00F40FBE">
        <w:rPr>
          <w:lang w:val="de-DE"/>
        </w:rPr>
        <w:t>merken</w:t>
      </w:r>
      <w:r>
        <w:rPr>
          <w:lang w:val="de-DE"/>
        </w:rPr>
        <w:t xml:space="preserve">? </w:t>
      </w:r>
    </w:p>
    <w:p w:rsidR="009E2968" w:rsidRDefault="009E2968" w:rsidP="009E2968">
      <w:pPr>
        <w:rPr>
          <w:lang w:val="de-DE"/>
        </w:rPr>
      </w:pPr>
    </w:p>
    <w:p w:rsidR="00E42A99" w:rsidRDefault="00E42A99" w:rsidP="009E2968">
      <w:pPr>
        <w:rPr>
          <w:lang w:val="de-DE"/>
        </w:rPr>
      </w:pPr>
      <w:r>
        <w:rPr>
          <w:lang w:val="de-DE"/>
        </w:rPr>
        <w:t xml:space="preserve">Die neuen, unbekannten Worte, die noch dazu in fremden Buchstaben geschrieben sind, rufen im Gehirn der Lernenden keinerlei </w:t>
      </w:r>
      <w:r w:rsidR="00B52458">
        <w:rPr>
          <w:lang w:val="de-DE"/>
        </w:rPr>
        <w:t xml:space="preserve">bekannte Bilder ab. Sie können an keinerlei Vorwissen anknüpfen und überfluten das Gehirn mit lauter unzusammenhängenden, einzelnen Informationen, die zu keinem bedeutsamen Ganzen zusammengeführt werden können. Mit dem Wissen </w:t>
      </w:r>
      <w:r w:rsidR="007A6C68">
        <w:rPr>
          <w:lang w:val="de-DE"/>
        </w:rPr>
        <w:t xml:space="preserve">über diese Zusammenhänge </w:t>
      </w:r>
      <w:r w:rsidR="00B52458">
        <w:rPr>
          <w:lang w:val="de-DE"/>
        </w:rPr>
        <w:t>kann die</w:t>
      </w:r>
      <w:r w:rsidR="007A6C68">
        <w:rPr>
          <w:lang w:val="de-DE"/>
        </w:rPr>
        <w:t xml:space="preserve"> Übung </w:t>
      </w:r>
      <w:r w:rsidR="00B52458">
        <w:rPr>
          <w:lang w:val="de-DE"/>
        </w:rPr>
        <w:t xml:space="preserve">ganz einfach geändert werden: </w:t>
      </w:r>
      <w:r w:rsidR="007A6C68">
        <w:rPr>
          <w:lang w:val="de-DE"/>
        </w:rPr>
        <w:t xml:space="preserve">Das Spiel </w:t>
      </w:r>
      <w:r w:rsidR="00B52458">
        <w:rPr>
          <w:lang w:val="de-DE"/>
        </w:rPr>
        <w:t xml:space="preserve"> „</w:t>
      </w:r>
      <w:r w:rsidR="007A6C68">
        <w:rPr>
          <w:lang w:val="el-GR"/>
        </w:rPr>
        <w:t>ΑΒΓ</w:t>
      </w:r>
      <w:r w:rsidR="00B52458">
        <w:rPr>
          <w:lang w:val="de-DE"/>
        </w:rPr>
        <w:t>“ in diesem Buch zeigt, wie schon in der ersten Stunde gehirngerechtes Lernen stattfinden kann. Wir verwenden zur Ein</w:t>
      </w:r>
      <w:r w:rsidR="00731D96">
        <w:rPr>
          <w:lang w:val="de-DE"/>
        </w:rPr>
        <w:t>übung</w:t>
      </w:r>
      <w:r w:rsidR="00B52458">
        <w:rPr>
          <w:lang w:val="de-DE"/>
        </w:rPr>
        <w:t xml:space="preserve"> des griechischen Alphabets ausschließlich Worte, die den Kursteilnehmern bereits aus dem Deutschen oder Englischen od</w:t>
      </w:r>
      <w:r w:rsidR="00731D96">
        <w:rPr>
          <w:lang w:val="de-DE"/>
        </w:rPr>
        <w:t xml:space="preserve">er als Fremdworte bekannt sind und spielen mit diesen Worten Domino. </w:t>
      </w:r>
      <w:r w:rsidR="00B52458">
        <w:rPr>
          <w:lang w:val="de-DE"/>
        </w:rPr>
        <w:t>So können Lernende ihr Vorwissen einsetzen</w:t>
      </w:r>
      <w:r w:rsidR="007A6C68" w:rsidRPr="007A6C68">
        <w:rPr>
          <w:lang w:val="de-DE"/>
        </w:rPr>
        <w:t>,</w:t>
      </w:r>
      <w:r w:rsidR="00B52458">
        <w:rPr>
          <w:lang w:val="de-DE"/>
        </w:rPr>
        <w:t xml:space="preserve"> um erst einmal die neuen Buchstaben zu erlernen. </w:t>
      </w:r>
      <w:r w:rsidR="0044310D">
        <w:rPr>
          <w:lang w:val="de-DE"/>
        </w:rPr>
        <w:t xml:space="preserve">Kursteilnehmer werden beim Entziffern der Worte im </w:t>
      </w:r>
      <w:r w:rsidR="007A6C68">
        <w:rPr>
          <w:lang w:val="el-GR"/>
        </w:rPr>
        <w:t>ΑΒΓ</w:t>
      </w:r>
      <w:r w:rsidR="0044310D">
        <w:rPr>
          <w:lang w:val="de-DE"/>
        </w:rPr>
        <w:t xml:space="preserve"> Spiel aktiv arbeiten, sich mit anderen Kursteilnehmern austauschen und höchstwahrscheinlich sogar </w:t>
      </w:r>
      <w:r w:rsidR="00EE075A">
        <w:rPr>
          <w:lang w:val="de-DE"/>
        </w:rPr>
        <w:t>Spaß</w:t>
      </w:r>
      <w:r w:rsidR="0044310D">
        <w:rPr>
          <w:lang w:val="de-DE"/>
        </w:rPr>
        <w:t xml:space="preserve"> dabei haben</w:t>
      </w:r>
      <w:r w:rsidR="00B26D4F">
        <w:rPr>
          <w:lang w:val="de-DE"/>
        </w:rPr>
        <w:t xml:space="preserve"> wenn sie die griechische Schreibweise bekannter Worte sehen</w:t>
      </w:r>
      <w:r w:rsidR="0044310D">
        <w:rPr>
          <w:lang w:val="de-DE"/>
        </w:rPr>
        <w:t xml:space="preserve">. Sie werden mit dem Erfolgserlebnis nach Hause gehen, in der ersten </w:t>
      </w:r>
      <w:r w:rsidR="00EE075A">
        <w:rPr>
          <w:lang w:val="de-DE"/>
        </w:rPr>
        <w:t>Unterrichtsstunde</w:t>
      </w:r>
      <w:r w:rsidR="0044310D">
        <w:rPr>
          <w:lang w:val="de-DE"/>
        </w:rPr>
        <w:t xml:space="preserve"> bereits viele griechische Worte kennengelernt</w:t>
      </w:r>
      <w:r w:rsidR="00731D96">
        <w:rPr>
          <w:lang w:val="de-DE"/>
        </w:rPr>
        <w:t xml:space="preserve"> und verstanden zu haben. Sie werden beim „Erlesen“ schwieriger Buchstaben </w:t>
      </w:r>
      <w:r w:rsidR="00B26D4F">
        <w:rPr>
          <w:lang w:val="de-DE"/>
        </w:rPr>
        <w:t xml:space="preserve">und Buchstabenkombinationen </w:t>
      </w:r>
      <w:r w:rsidR="00731D96">
        <w:rPr>
          <w:lang w:val="de-DE"/>
        </w:rPr>
        <w:t>ihr sogenanntes „Weltwissen“ einsetzen und die unbekannten Buchstaben erraten bzw. ergänzen. Diese wichtige Strategie werden die Lernenden in Zukunft noch oft brauchen um erfolgreich zu kommunizieren.</w:t>
      </w:r>
      <w:r w:rsidR="00E03652">
        <w:rPr>
          <w:lang w:val="de-DE"/>
        </w:rPr>
        <w:t xml:space="preserve"> </w:t>
      </w:r>
    </w:p>
    <w:p w:rsidR="009E2968" w:rsidRDefault="009E2968" w:rsidP="009E2968">
      <w:pPr>
        <w:rPr>
          <w:lang w:val="de-DE"/>
        </w:rPr>
      </w:pPr>
    </w:p>
    <w:p w:rsidR="00112408" w:rsidRPr="00112408" w:rsidRDefault="00B26D4F" w:rsidP="009E2968">
      <w:pPr>
        <w:pStyle w:val="Heading4"/>
        <w:rPr>
          <w:lang w:val="de-DE"/>
        </w:rPr>
      </w:pPr>
      <w:r>
        <w:rPr>
          <w:lang w:val="de-DE"/>
        </w:rPr>
        <w:t xml:space="preserve">5. </w:t>
      </w:r>
      <w:r w:rsidR="00112408" w:rsidRPr="00112408">
        <w:rPr>
          <w:lang w:val="de-DE"/>
        </w:rPr>
        <w:t>Unser Gehirn bildet selbst Muster</w:t>
      </w:r>
    </w:p>
    <w:p w:rsidR="00984F68" w:rsidRDefault="00B26D4F" w:rsidP="000B5D9F">
      <w:pPr>
        <w:pStyle w:val="Heading4"/>
        <w:spacing w:before="0"/>
        <w:rPr>
          <w:lang w:val="de-DE"/>
        </w:rPr>
      </w:pPr>
      <w:r>
        <w:rPr>
          <w:lang w:val="de-DE"/>
        </w:rPr>
        <w:t xml:space="preserve">6. </w:t>
      </w:r>
      <w:r w:rsidR="00112408" w:rsidRPr="00112408">
        <w:rPr>
          <w:lang w:val="de-DE"/>
        </w:rPr>
        <w:t>Unser Gehirn ist keine „Excel Datei“</w:t>
      </w:r>
    </w:p>
    <w:p w:rsidR="000B5D9F" w:rsidRPr="000B5D9F" w:rsidRDefault="000B5D9F" w:rsidP="000B5D9F">
      <w:pPr>
        <w:rPr>
          <w:lang w:val="de-DE"/>
        </w:rPr>
      </w:pPr>
    </w:p>
    <w:p w:rsidR="005A38AA" w:rsidRDefault="00112408" w:rsidP="009E2968">
      <w:pPr>
        <w:rPr>
          <w:lang w:val="de-DE"/>
        </w:rPr>
      </w:pPr>
      <w:r>
        <w:rPr>
          <w:lang w:val="de-DE"/>
        </w:rPr>
        <w:t>Die griechische Sprache ist besonders reich an Formen und Endungen, die für Anfänger fast undurchdringlich erscheinen. Die anfängliche Verwirrung kann auch durch fleißiges Auswendiglernen von Verb</w:t>
      </w:r>
      <w:r w:rsidR="00731D96">
        <w:rPr>
          <w:lang w:val="de-DE"/>
        </w:rPr>
        <w:t xml:space="preserve">- </w:t>
      </w:r>
      <w:r>
        <w:rPr>
          <w:lang w:val="de-DE"/>
        </w:rPr>
        <w:t>und Kasustabellen nicht wirklich gemindert werden. Dies hat einen einfachen Grund: Wie oben erwähnt, lernt unser Gehirn nur bedeutungsvolle Information</w:t>
      </w:r>
      <w:r w:rsidR="000B1115">
        <w:rPr>
          <w:lang w:val="de-DE"/>
        </w:rPr>
        <w:t>en und speichert nur solche in der Großhirnrinde ab</w:t>
      </w:r>
      <w:r>
        <w:rPr>
          <w:lang w:val="de-DE"/>
        </w:rPr>
        <w:t xml:space="preserve">. Tabellen voller Endungen, Pronomen oder Artikel werden bestenfalls im </w:t>
      </w:r>
      <w:r w:rsidR="000B1115">
        <w:rPr>
          <w:lang w:val="de-DE"/>
        </w:rPr>
        <w:t>Hippocampus, unserem Speicher für Einzelheiten,</w:t>
      </w:r>
      <w:r>
        <w:rPr>
          <w:lang w:val="de-DE"/>
        </w:rPr>
        <w:t xml:space="preserve"> „zwischengelagert“, sind aber als irrelevante Einzelteile nicht vernetzungsfähig und werden auch bald wieder vergessen</w:t>
      </w:r>
      <w:r w:rsidR="00CE6CCD">
        <w:rPr>
          <w:lang w:val="de-DE"/>
        </w:rPr>
        <w:t xml:space="preserve"> </w:t>
      </w:r>
      <w:sdt>
        <w:sdtPr>
          <w:rPr>
            <w:lang w:val="de-DE"/>
          </w:rPr>
          <w:id w:val="1960450647"/>
          <w:citation/>
        </w:sdtPr>
        <w:sdtEndPr/>
        <w:sdtContent>
          <w:r w:rsidR="00CE6CCD">
            <w:rPr>
              <w:lang w:val="de-DE"/>
            </w:rPr>
            <w:fldChar w:fldCharType="begin"/>
          </w:r>
          <w:r w:rsidR="00CE6CCD">
            <w:rPr>
              <w:lang w:val="de-DE"/>
            </w:rPr>
            <w:instrText xml:space="preserve"> CITATION Spi06 \l 1031 </w:instrText>
          </w:r>
          <w:r w:rsidR="00CE6CCD">
            <w:rPr>
              <w:lang w:val="de-DE"/>
            </w:rPr>
            <w:fldChar w:fldCharType="separate"/>
          </w:r>
          <w:r w:rsidR="00CE6CCD">
            <w:rPr>
              <w:noProof/>
              <w:lang w:val="de-DE"/>
            </w:rPr>
            <w:t>(Spitzer, 2006)</w:t>
          </w:r>
          <w:r w:rsidR="00CE6CCD">
            <w:rPr>
              <w:lang w:val="de-DE"/>
            </w:rPr>
            <w:fldChar w:fldCharType="end"/>
          </w:r>
        </w:sdtContent>
      </w:sdt>
      <w:r>
        <w:rPr>
          <w:lang w:val="de-DE"/>
        </w:rPr>
        <w:t xml:space="preserve">. </w:t>
      </w:r>
      <w:r w:rsidR="000B1115">
        <w:rPr>
          <w:lang w:val="de-DE"/>
        </w:rPr>
        <w:t xml:space="preserve">Um grammatikalische Formen langfristig zu lernen, muss sich unser Gehirn selbst eigene Muster dafür bilden. Dies geschieht ganz von selbst, hauptsächlich im Tiefschlaf. Unser „Musterbildungsautomat“ </w:t>
      </w:r>
      <w:r w:rsidR="004A75E9">
        <w:rPr>
          <w:lang w:val="de-DE"/>
        </w:rPr>
        <w:t>muss</w:t>
      </w:r>
      <w:r w:rsidR="000B1115">
        <w:rPr>
          <w:lang w:val="de-DE"/>
        </w:rPr>
        <w:t xml:space="preserve"> </w:t>
      </w:r>
      <w:r w:rsidR="004A75E9">
        <w:rPr>
          <w:lang w:val="de-DE"/>
        </w:rPr>
        <w:t xml:space="preserve">aber </w:t>
      </w:r>
      <w:r w:rsidR="000B1115">
        <w:rPr>
          <w:lang w:val="de-DE"/>
        </w:rPr>
        <w:t xml:space="preserve">von außen gefüttert und aktiviert werden, </w:t>
      </w:r>
      <w:r w:rsidR="004A75E9">
        <w:rPr>
          <w:lang w:val="de-DE"/>
        </w:rPr>
        <w:t xml:space="preserve">indem </w:t>
      </w:r>
      <w:r w:rsidR="000B1115">
        <w:rPr>
          <w:lang w:val="de-DE"/>
        </w:rPr>
        <w:t xml:space="preserve">wir ihm möglichst viele, ähnliche Beispiele anbieten, die dann im Schlaf in vorhandene Netze geordnet und integriert werden. </w:t>
      </w:r>
      <w:r w:rsidR="004A75E9">
        <w:rPr>
          <w:lang w:val="de-DE"/>
        </w:rPr>
        <w:t xml:space="preserve">Dies bedeutet jedoch nicht, dass wir Listen von </w:t>
      </w:r>
      <w:r w:rsidR="00B15B54">
        <w:rPr>
          <w:lang w:val="de-DE"/>
        </w:rPr>
        <w:t xml:space="preserve">Verben oder Pronomen lernen und darauf hoffen, sie im Schlaf zu integrieren. Um unsere natürlichen Musterbildungsprozesse zu aktivieren, muss der sprachliche Input </w:t>
      </w:r>
      <w:r w:rsidR="000B1115">
        <w:rPr>
          <w:lang w:val="de-DE"/>
        </w:rPr>
        <w:t>für den Lernenden bedeutungsvoll</w:t>
      </w:r>
      <w:r w:rsidR="008B5E8D">
        <w:rPr>
          <w:lang w:val="de-DE"/>
        </w:rPr>
        <w:t xml:space="preserve"> </w:t>
      </w:r>
      <w:r w:rsidR="000B1115">
        <w:rPr>
          <w:lang w:val="de-DE"/>
        </w:rPr>
        <w:t xml:space="preserve">sein und aktiv verarbeitet werden. </w:t>
      </w:r>
      <w:r w:rsidR="008B5E8D">
        <w:rPr>
          <w:lang w:val="de-DE"/>
        </w:rPr>
        <w:t xml:space="preserve">Sprachliche Beispiele müssen aus </w:t>
      </w:r>
      <w:r w:rsidR="00B15B54">
        <w:rPr>
          <w:lang w:val="de-DE"/>
        </w:rPr>
        <w:t xml:space="preserve">diesem Grund </w:t>
      </w:r>
      <w:r w:rsidR="008B5E8D">
        <w:rPr>
          <w:lang w:val="de-DE"/>
        </w:rPr>
        <w:t xml:space="preserve"> immer in klare kommunikative Situationen eingebunden sein. Je kleiner die Einheit (Text – Satz –Wort – Endung) umso weniger bedeutungsvoll ist sie </w:t>
      </w:r>
      <w:r w:rsidR="008B5E8D">
        <w:rPr>
          <w:lang w:val="de-DE"/>
        </w:rPr>
        <w:lastRenderedPageBreak/>
        <w:t>normalerweise</w:t>
      </w:r>
      <w:r w:rsidR="00EF31A4">
        <w:rPr>
          <w:lang w:val="de-DE"/>
        </w:rPr>
        <w:t xml:space="preserve"> und umso weniger Assoziationen kann das Gehirn anknüpfen</w:t>
      </w:r>
      <w:r w:rsidR="008B5E8D">
        <w:rPr>
          <w:lang w:val="de-DE"/>
        </w:rPr>
        <w:t xml:space="preserve">. </w:t>
      </w:r>
      <w:r w:rsidR="005A38AA">
        <w:rPr>
          <w:lang w:val="de-DE"/>
        </w:rPr>
        <w:t>Damit wird klar, warum Tabellen von Pronomen oder Verbendungen so langsam zu korrekter Sprachproduktion führen. Sie sind zwar übersichtliche Werkzeuge zum Nachschlagen von Information im Lehrbuch, unser Gehirn fängt damit leider wenig an.</w:t>
      </w:r>
    </w:p>
    <w:p w:rsidR="005A38AA" w:rsidRDefault="005A38AA" w:rsidP="009E2968">
      <w:pPr>
        <w:rPr>
          <w:lang w:val="de-DE"/>
        </w:rPr>
      </w:pPr>
    </w:p>
    <w:p w:rsidR="008B5E8D" w:rsidRDefault="00B15B54" w:rsidP="009E2968">
      <w:pPr>
        <w:rPr>
          <w:lang w:val="de-DE"/>
        </w:rPr>
      </w:pPr>
      <w:r>
        <w:rPr>
          <w:lang w:val="de-DE"/>
        </w:rPr>
        <w:t xml:space="preserve">Die Aufgaben in diesem Buch versuchen </w:t>
      </w:r>
      <w:r w:rsidR="005A38AA">
        <w:rPr>
          <w:lang w:val="de-DE"/>
        </w:rPr>
        <w:t xml:space="preserve">hingegen </w:t>
      </w:r>
      <w:r w:rsidR="002C0A02">
        <w:rPr>
          <w:lang w:val="de-DE"/>
        </w:rPr>
        <w:t>durch situative Kontexte und aktive Sprachverwendung die natürlichen Prozesse de</w:t>
      </w:r>
      <w:r w:rsidR="005A38AA">
        <w:rPr>
          <w:lang w:val="de-DE"/>
        </w:rPr>
        <w:t>r Musterbildung zu unterstützen.</w:t>
      </w:r>
      <w:r w:rsidR="008A2597">
        <w:rPr>
          <w:lang w:val="de-DE"/>
        </w:rPr>
        <w:t xml:space="preserve"> Es ist aus diesem Grund auch sinnvoll mehrere Aktivitäten zum selben Thema in einer Unterrichtseinheit anzubieten. Dadurch werden dieselben oder ähnliche neuronale Netze immer wieder aktiviert und damit gefestigt.</w:t>
      </w:r>
    </w:p>
    <w:p w:rsidR="000B5D9F" w:rsidRDefault="000B5D9F" w:rsidP="000B5D9F">
      <w:pPr>
        <w:pStyle w:val="Heading4"/>
        <w:spacing w:before="0"/>
        <w:rPr>
          <w:lang w:val="de-DE"/>
        </w:rPr>
      </w:pPr>
    </w:p>
    <w:p w:rsidR="002C0A02" w:rsidRPr="002C0A02" w:rsidRDefault="00B26D4F" w:rsidP="000B5D9F">
      <w:pPr>
        <w:pStyle w:val="Heading4"/>
        <w:spacing w:before="0"/>
        <w:rPr>
          <w:lang w:val="de-DE"/>
        </w:rPr>
      </w:pPr>
      <w:r>
        <w:rPr>
          <w:lang w:val="de-DE"/>
        </w:rPr>
        <w:t xml:space="preserve">7. </w:t>
      </w:r>
      <w:r w:rsidR="00EA684A">
        <w:rPr>
          <w:lang w:val="de-DE"/>
        </w:rPr>
        <w:t xml:space="preserve">Alle Sinne verwenden: </w:t>
      </w:r>
      <w:r w:rsidR="002C0A02" w:rsidRPr="002C0A02">
        <w:rPr>
          <w:lang w:val="de-DE"/>
        </w:rPr>
        <w:t>Sehen-Reden-Hören-Gestikulieren</w:t>
      </w:r>
    </w:p>
    <w:p w:rsidR="002C0A02" w:rsidRDefault="00B26D4F" w:rsidP="000B5D9F">
      <w:pPr>
        <w:pStyle w:val="Heading4"/>
        <w:spacing w:before="0"/>
        <w:rPr>
          <w:lang w:val="de-DE"/>
        </w:rPr>
      </w:pPr>
      <w:r>
        <w:rPr>
          <w:lang w:val="de-DE"/>
        </w:rPr>
        <w:t xml:space="preserve">8. </w:t>
      </w:r>
      <w:r w:rsidR="00EA684A">
        <w:rPr>
          <w:lang w:val="de-DE"/>
        </w:rPr>
        <w:t xml:space="preserve">Auch </w:t>
      </w:r>
      <w:r w:rsidR="00E03652">
        <w:rPr>
          <w:lang w:val="de-DE"/>
        </w:rPr>
        <w:t>Spaß</w:t>
      </w:r>
      <w:r w:rsidR="002C0A02">
        <w:rPr>
          <w:lang w:val="de-DE"/>
        </w:rPr>
        <w:t xml:space="preserve"> muss sein</w:t>
      </w:r>
    </w:p>
    <w:p w:rsidR="000B5D9F" w:rsidRPr="000B5D9F" w:rsidRDefault="000B5D9F" w:rsidP="000B5D9F">
      <w:pPr>
        <w:rPr>
          <w:lang w:val="de-DE"/>
        </w:rPr>
      </w:pPr>
    </w:p>
    <w:p w:rsidR="00EA684A" w:rsidRDefault="008B5E8D" w:rsidP="009E2968">
      <w:pPr>
        <w:rPr>
          <w:lang w:val="de-DE"/>
        </w:rPr>
      </w:pPr>
      <w:r>
        <w:rPr>
          <w:lang w:val="de-DE"/>
        </w:rPr>
        <w:t xml:space="preserve">Die </w:t>
      </w:r>
      <w:r w:rsidR="002C0A02">
        <w:rPr>
          <w:lang w:val="de-DE"/>
        </w:rPr>
        <w:t xml:space="preserve">bildgebenden Methoden der </w:t>
      </w:r>
      <w:r>
        <w:rPr>
          <w:lang w:val="de-DE"/>
        </w:rPr>
        <w:t>Gehirnforschung ha</w:t>
      </w:r>
      <w:r w:rsidR="002C0A02">
        <w:rPr>
          <w:lang w:val="de-DE"/>
        </w:rPr>
        <w:t>ben</w:t>
      </w:r>
      <w:r>
        <w:rPr>
          <w:lang w:val="de-DE"/>
        </w:rPr>
        <w:t xml:space="preserve"> auch gezeigt, dass wir am</w:t>
      </w:r>
      <w:r w:rsidR="000B1115">
        <w:rPr>
          <w:lang w:val="de-DE"/>
        </w:rPr>
        <w:t xml:space="preserve"> besten </w:t>
      </w:r>
      <w:r w:rsidR="00EE075A">
        <w:rPr>
          <w:lang w:val="de-DE"/>
        </w:rPr>
        <w:t>lernen,</w:t>
      </w:r>
      <w:r>
        <w:rPr>
          <w:lang w:val="de-DE"/>
        </w:rPr>
        <w:t xml:space="preserve"> </w:t>
      </w:r>
      <w:r w:rsidR="000B1115">
        <w:rPr>
          <w:lang w:val="de-DE"/>
        </w:rPr>
        <w:t xml:space="preserve">wenn wir mehrere Sinne gleichzeitig verwenden und so möglichst viele, weit vernetzte Assoziationsmuster im Gehirn bilden. </w:t>
      </w:r>
      <w:r w:rsidR="00EA684A">
        <w:rPr>
          <w:lang w:val="de-DE"/>
        </w:rPr>
        <w:t xml:space="preserve">Vor allem die Forschungen von Manuela </w:t>
      </w:r>
      <w:proofErr w:type="spellStart"/>
      <w:r w:rsidR="00EA684A" w:rsidRPr="00EC3B34">
        <w:rPr>
          <w:lang w:val="de-DE"/>
        </w:rPr>
        <w:t>Macedonia</w:t>
      </w:r>
      <w:proofErr w:type="spellEnd"/>
      <w:sdt>
        <w:sdtPr>
          <w:rPr>
            <w:lang w:val="de-DE"/>
          </w:rPr>
          <w:id w:val="-959635870"/>
          <w:citation/>
        </w:sdtPr>
        <w:sdtEndPr/>
        <w:sdtContent>
          <w:r w:rsidR="00EC3B34">
            <w:rPr>
              <w:lang w:val="de-DE"/>
            </w:rPr>
            <w:fldChar w:fldCharType="begin"/>
          </w:r>
          <w:r w:rsidR="00EC3B34">
            <w:rPr>
              <w:lang w:val="de-DE"/>
            </w:rPr>
            <w:instrText xml:space="preserve">CITATION Mac04 \n  \l 1031 </w:instrText>
          </w:r>
          <w:r w:rsidR="00EC3B34">
            <w:rPr>
              <w:lang w:val="de-DE"/>
            </w:rPr>
            <w:fldChar w:fldCharType="separate"/>
          </w:r>
          <w:r w:rsidR="00EC3B34">
            <w:rPr>
              <w:noProof/>
              <w:lang w:val="de-DE"/>
            </w:rPr>
            <w:t xml:space="preserve"> (2004)</w:t>
          </w:r>
          <w:r w:rsidR="00EC3B34">
            <w:rPr>
              <w:lang w:val="de-DE"/>
            </w:rPr>
            <w:fldChar w:fldCharType="end"/>
          </w:r>
        </w:sdtContent>
      </w:sdt>
      <w:r w:rsidR="00EA684A">
        <w:rPr>
          <w:lang w:val="de-DE"/>
        </w:rPr>
        <w:t xml:space="preserve"> zeigen, wie sehr auch körperliche Bewegung (wie Gestikulieren) die Merkleistung</w:t>
      </w:r>
      <w:r w:rsidR="00481393">
        <w:rPr>
          <w:lang w:val="de-DE"/>
        </w:rPr>
        <w:t xml:space="preserve"> im Sprachunterricht</w:t>
      </w:r>
      <w:r w:rsidR="00EA684A">
        <w:rPr>
          <w:lang w:val="de-DE"/>
        </w:rPr>
        <w:t xml:space="preserve"> positiv beeinflussen kann. </w:t>
      </w:r>
    </w:p>
    <w:p w:rsidR="009E2968" w:rsidRDefault="009E2968" w:rsidP="009E2968">
      <w:pPr>
        <w:rPr>
          <w:lang w:val="de-DE"/>
        </w:rPr>
      </w:pPr>
    </w:p>
    <w:p w:rsidR="008B5E8D" w:rsidRDefault="002C0A02" w:rsidP="009E2968">
      <w:pPr>
        <w:rPr>
          <w:lang w:val="de-DE"/>
        </w:rPr>
      </w:pPr>
      <w:r>
        <w:rPr>
          <w:lang w:val="de-DE"/>
        </w:rPr>
        <w:t>Die Übungen in diesem Buch zielen darauf ab möglichst viele Sinne einzubeziehen. Viele der Übungen verwenden Bilder und Schrift, verlangen dann aktives Sprechen</w:t>
      </w:r>
      <w:r w:rsidR="00EA684A">
        <w:rPr>
          <w:lang w:val="de-DE"/>
        </w:rPr>
        <w:t xml:space="preserve"> und Handeln</w:t>
      </w:r>
      <w:r>
        <w:rPr>
          <w:lang w:val="de-DE"/>
        </w:rPr>
        <w:t xml:space="preserve"> und damit auch automatisch Hören von Sprache. </w:t>
      </w:r>
      <w:r w:rsidR="00662B27">
        <w:rPr>
          <w:lang w:val="de-DE"/>
        </w:rPr>
        <w:t>Durch die soziale Interaktion in der Gruppe werden zusätzlich auch positive Gefühle geweckt und dadurch besonders lern-förderliche Botenstoffe im Gehirn ausgeschüttet. Je aktiver, lustvoller</w:t>
      </w:r>
      <w:r w:rsidR="008A2597">
        <w:rPr>
          <w:lang w:val="de-DE"/>
        </w:rPr>
        <w:t xml:space="preserve"> und stressfreier</w:t>
      </w:r>
      <w:r w:rsidR="00662B27">
        <w:rPr>
          <w:lang w:val="de-DE"/>
        </w:rPr>
        <w:t xml:space="preserve"> Lernende die Übungen machen, umso besse</w:t>
      </w:r>
      <w:r w:rsidR="00481393">
        <w:rPr>
          <w:lang w:val="de-DE"/>
        </w:rPr>
        <w:t xml:space="preserve">r wird die Sprache aufgenommen </w:t>
      </w:r>
      <w:sdt>
        <w:sdtPr>
          <w:rPr>
            <w:lang w:val="de-DE"/>
          </w:rPr>
          <w:id w:val="-1915152322"/>
          <w:citation/>
        </w:sdtPr>
        <w:sdtEndPr/>
        <w:sdtContent>
          <w:r w:rsidR="00481393">
            <w:rPr>
              <w:lang w:val="de-DE"/>
            </w:rPr>
            <w:fldChar w:fldCharType="begin"/>
          </w:r>
          <w:r w:rsidR="00481393">
            <w:rPr>
              <w:lang w:val="de-DE"/>
            </w:rPr>
            <w:instrText xml:space="preserve"> CITATION Rot06 \l 1031 </w:instrText>
          </w:r>
          <w:r w:rsidR="00481393">
            <w:rPr>
              <w:lang w:val="de-DE"/>
            </w:rPr>
            <w:fldChar w:fldCharType="separate"/>
          </w:r>
          <w:r w:rsidR="00481393">
            <w:rPr>
              <w:noProof/>
              <w:lang w:val="de-DE"/>
            </w:rPr>
            <w:t>(Roth, 2006)</w:t>
          </w:r>
          <w:r w:rsidR="00481393">
            <w:rPr>
              <w:lang w:val="de-DE"/>
            </w:rPr>
            <w:fldChar w:fldCharType="end"/>
          </w:r>
        </w:sdtContent>
      </w:sdt>
      <w:r w:rsidR="00481393">
        <w:rPr>
          <w:lang w:val="de-DE"/>
        </w:rPr>
        <w:t xml:space="preserve">. </w:t>
      </w:r>
      <w:r w:rsidR="00662B27">
        <w:rPr>
          <w:lang w:val="de-DE"/>
        </w:rPr>
        <w:t>Dabei soll und darf auch laut gelacht und wild gestikuliert werden. Auch Mimik und Intonation können dabei helfen, neue Vokabel</w:t>
      </w:r>
      <w:r w:rsidR="008A2597">
        <w:rPr>
          <w:lang w:val="de-DE"/>
        </w:rPr>
        <w:t>n</w:t>
      </w:r>
      <w:r w:rsidR="00662B27">
        <w:rPr>
          <w:lang w:val="de-DE"/>
        </w:rPr>
        <w:t xml:space="preserve"> oder Sätze an vorhandene Bilder im Kopf anzuknüpfen und dadurch besser zu behalten</w:t>
      </w:r>
      <w:r w:rsidR="00EA684A">
        <w:rPr>
          <w:lang w:val="de-DE"/>
        </w:rPr>
        <w:t>. In Spielen wie „</w:t>
      </w:r>
      <w:proofErr w:type="spellStart"/>
      <w:r w:rsidR="00EA684A" w:rsidRPr="00EA684A">
        <w:rPr>
          <w:highlight w:val="yellow"/>
          <w:lang w:val="de-DE"/>
        </w:rPr>
        <w:t>Voctivity</w:t>
      </w:r>
      <w:proofErr w:type="spellEnd"/>
      <w:r w:rsidR="00EA684A" w:rsidRPr="00EA684A">
        <w:rPr>
          <w:highlight w:val="yellow"/>
          <w:lang w:val="de-DE"/>
        </w:rPr>
        <w:t>“</w:t>
      </w:r>
      <w:r w:rsidR="00EA684A">
        <w:rPr>
          <w:rStyle w:val="FootnoteReference"/>
          <w:highlight w:val="yellow"/>
          <w:lang w:val="de-DE"/>
        </w:rPr>
        <w:footnoteReference w:id="1"/>
      </w:r>
      <w:r w:rsidR="00EA684A">
        <w:rPr>
          <w:lang w:val="de-DE"/>
        </w:rPr>
        <w:t xml:space="preserve"> werden diese Mechanismen bewusst eingesetzt und</w:t>
      </w:r>
      <w:r w:rsidR="00E03652">
        <w:rPr>
          <w:lang w:val="de-DE"/>
        </w:rPr>
        <w:t xml:space="preserve"> auch die Bewegung als zusätzliche Stütze forciert. </w:t>
      </w:r>
    </w:p>
    <w:p w:rsidR="005C686F" w:rsidRDefault="005C686F" w:rsidP="000B5D9F">
      <w:pPr>
        <w:pStyle w:val="Heading4"/>
        <w:spacing w:before="0"/>
        <w:rPr>
          <w:lang w:val="de-DE"/>
        </w:rPr>
      </w:pPr>
      <w:r>
        <w:rPr>
          <w:lang w:val="de-DE"/>
        </w:rPr>
        <w:t>9. Tipps für den Einsatz der Spiele</w:t>
      </w:r>
    </w:p>
    <w:p w:rsidR="000B5D9F" w:rsidRDefault="000B5D9F" w:rsidP="000B5D9F">
      <w:pPr>
        <w:pStyle w:val="Heading4"/>
        <w:spacing w:before="0"/>
        <w:rPr>
          <w:lang w:val="de-DE"/>
        </w:rPr>
      </w:pPr>
      <w:r>
        <w:rPr>
          <w:lang w:val="de-DE"/>
        </w:rPr>
        <w:t>10. Die Rolle des Lehrers</w:t>
      </w:r>
    </w:p>
    <w:p w:rsidR="000B5D9F" w:rsidRPr="000B5D9F" w:rsidRDefault="000B5D9F" w:rsidP="000B5D9F">
      <w:pPr>
        <w:rPr>
          <w:lang w:val="de-DE"/>
        </w:rPr>
      </w:pPr>
    </w:p>
    <w:p w:rsidR="005C686F" w:rsidRDefault="005C686F" w:rsidP="009E2968">
      <w:pPr>
        <w:rPr>
          <w:lang w:val="de-DE"/>
        </w:rPr>
      </w:pPr>
      <w:r>
        <w:rPr>
          <w:lang w:val="de-DE"/>
        </w:rPr>
        <w:t>Die Spiele in dieser Sammlung basieren auf den Prinzipien des kommunikativen, handlungsorientierten Sprachunterrichts und berücksichtigen dabei auch die neuen Erkenntnisse der Neurodidaktik. Um die Spiele möglichst gewinnbringend einzusetzen bedenken Sie folgende Aspekte:</w:t>
      </w:r>
    </w:p>
    <w:p w:rsidR="005C686F" w:rsidRDefault="005C686F" w:rsidP="009E2968">
      <w:pPr>
        <w:rPr>
          <w:lang w:val="de-DE"/>
        </w:rPr>
      </w:pPr>
    </w:p>
    <w:p w:rsidR="009309EC" w:rsidRPr="00072140" w:rsidRDefault="009309EC" w:rsidP="009E2968">
      <w:pPr>
        <w:rPr>
          <w:lang w:val="de-DE"/>
        </w:rPr>
      </w:pPr>
      <w:r w:rsidRPr="00072140">
        <w:rPr>
          <w:b/>
          <w:lang w:val="de-DE"/>
        </w:rPr>
        <w:t>1. Sprachliche Vorbereitung:</w:t>
      </w:r>
      <w:r>
        <w:rPr>
          <w:lang w:val="de-DE"/>
        </w:rPr>
        <w:t xml:space="preserve"> Bevor Sie eine Aktivität aus </w:t>
      </w:r>
      <w:r w:rsidR="00072140" w:rsidRPr="00072140">
        <w:rPr>
          <w:b/>
          <w:lang w:val="el-GR"/>
        </w:rPr>
        <w:t>Μιλάμε</w:t>
      </w:r>
      <w:r w:rsidRPr="00072140">
        <w:rPr>
          <w:b/>
          <w:lang w:val="de-DE"/>
        </w:rPr>
        <w:t xml:space="preserve"> </w:t>
      </w:r>
      <w:r>
        <w:rPr>
          <w:lang w:val="de-DE"/>
        </w:rPr>
        <w:t>durchführen,</w:t>
      </w:r>
      <w:r w:rsidR="00072140">
        <w:rPr>
          <w:lang w:val="de-DE"/>
        </w:rPr>
        <w:t xml:space="preserve"> überprüfen Sie, ob die Lernenden die notwendigen Vorkenntnisse besitzen. Meist werden Sie die Übungen als Vertiefung von Lehrbuchinhalten einsetzen. In diesem Fall reicht es, eventuell noch einmal den notwendigen Wortschatz zu sammeln oder einige unbekannte Wörter zu ergänzen. </w:t>
      </w:r>
      <w:proofErr w:type="spellStart"/>
      <w:r w:rsidR="00072140" w:rsidRPr="00072140">
        <w:rPr>
          <w:b/>
          <w:lang w:val="de-DE"/>
        </w:rPr>
        <w:t>Μιλάμε</w:t>
      </w:r>
      <w:proofErr w:type="spellEnd"/>
      <w:r w:rsidR="00072140">
        <w:rPr>
          <w:lang w:val="de-DE"/>
        </w:rPr>
        <w:t xml:space="preserve"> bietet zu vielen Spielen sogenannte „Rettungskarten“, die die sprachlichen Mittel noch einmal zusammenfassen. Nicht alle Gruppen werden diese Karten benötigen, Sie dienen besonders für unsichere Sprachlerner als „Schwimmreifen“, der zusätzliche Sicherheit geben soll. Durch den stark gelenkten Charakter der Übungen auf diesem Niveau, können auch nicht viele Fehler passieren. Für Lernende, die mit traditionellen Grammatik- und Übersetzungsmethoden im Schulunterricht aufgewachsen sind, gibt dieser enge Rahmen zusätzliche Sicherheit</w:t>
      </w:r>
      <w:r w:rsidR="00072140" w:rsidRPr="00072140">
        <w:rPr>
          <w:lang w:val="de-DE"/>
        </w:rPr>
        <w:t xml:space="preserve"> </w:t>
      </w:r>
      <w:r w:rsidR="00072140">
        <w:rPr>
          <w:lang w:val="de-DE"/>
        </w:rPr>
        <w:t>und hilft dabei, die Angst vor Fehlern zu minimieren.</w:t>
      </w:r>
    </w:p>
    <w:p w:rsidR="009309EC" w:rsidRDefault="009309EC" w:rsidP="009E2968">
      <w:pPr>
        <w:rPr>
          <w:lang w:val="de-DE"/>
        </w:rPr>
      </w:pPr>
    </w:p>
    <w:p w:rsidR="005C686F" w:rsidRDefault="00072140" w:rsidP="009E2968">
      <w:pPr>
        <w:rPr>
          <w:lang w:val="de-DE"/>
        </w:rPr>
      </w:pPr>
      <w:r>
        <w:rPr>
          <w:b/>
          <w:lang w:val="de-DE"/>
        </w:rPr>
        <w:lastRenderedPageBreak/>
        <w:t xml:space="preserve">2. </w:t>
      </w:r>
      <w:r w:rsidR="009309EC" w:rsidRPr="009309EC">
        <w:rPr>
          <w:b/>
          <w:lang w:val="de-DE"/>
        </w:rPr>
        <w:t>Ziele klären</w:t>
      </w:r>
      <w:r w:rsidR="009309EC">
        <w:rPr>
          <w:lang w:val="de-DE"/>
        </w:rPr>
        <w:t xml:space="preserve">: Im Lehrerkommentar zu jedem Spiel finden Sie eine Angabe der intendierten Lernziele. </w:t>
      </w:r>
      <w:r w:rsidR="005C686F">
        <w:rPr>
          <w:lang w:val="de-DE"/>
        </w:rPr>
        <w:t xml:space="preserve">Erklären Sie </w:t>
      </w:r>
      <w:r w:rsidR="009309EC">
        <w:rPr>
          <w:lang w:val="de-DE"/>
        </w:rPr>
        <w:t xml:space="preserve">der Gruppe </w:t>
      </w:r>
      <w:r w:rsidR="005C686F">
        <w:rPr>
          <w:lang w:val="de-DE"/>
        </w:rPr>
        <w:t xml:space="preserve">kurz das Lernziel jedes Spiels, sodass die Kursteilnehmer ihre Aufmerksamkeit auf dieses Ziel fokussieren können. </w:t>
      </w:r>
      <w:r w:rsidR="009309EC">
        <w:rPr>
          <w:lang w:val="de-DE"/>
        </w:rPr>
        <w:t xml:space="preserve">Wir gehen auch davon aus, dass nicht alle Kursteilnehmer im Erwachsenenunterricht Erfahrungen mit kommunikativen Sprachlernmethoden mitbringen. In diesem Fall ist es auch wichtig vorab kurz auf die wichtige Rolle der aktiven Sprachverwendung einzugehen und den Lernenden die Angst vor Fehlern zu nehmen. </w:t>
      </w:r>
    </w:p>
    <w:p w:rsidR="005C686F" w:rsidRDefault="005C686F" w:rsidP="009E2968">
      <w:pPr>
        <w:rPr>
          <w:lang w:val="de-DE"/>
        </w:rPr>
      </w:pPr>
    </w:p>
    <w:p w:rsidR="005C686F" w:rsidRDefault="00072140" w:rsidP="009E2968">
      <w:pPr>
        <w:rPr>
          <w:lang w:val="de-DE"/>
        </w:rPr>
      </w:pPr>
      <w:r w:rsidRPr="00791AA0">
        <w:rPr>
          <w:b/>
          <w:lang w:val="de-DE"/>
        </w:rPr>
        <w:t>3. Spielregeln erklären</w:t>
      </w:r>
      <w:r>
        <w:rPr>
          <w:lang w:val="de-DE"/>
        </w:rPr>
        <w:t xml:space="preserve">: Im Lehrerkommentar finden Sie detaillierte Anleitungen und Tipps zu allen Spielen in </w:t>
      </w:r>
      <w:proofErr w:type="spellStart"/>
      <w:r w:rsidRPr="00072140">
        <w:rPr>
          <w:b/>
          <w:lang w:val="de-DE"/>
        </w:rPr>
        <w:t>Μιλάμε</w:t>
      </w:r>
      <w:proofErr w:type="spellEnd"/>
      <w:r>
        <w:rPr>
          <w:b/>
          <w:lang w:val="de-DE"/>
        </w:rPr>
        <w:t xml:space="preserve">. </w:t>
      </w:r>
      <w:r w:rsidR="00791AA0">
        <w:rPr>
          <w:lang w:val="de-DE"/>
        </w:rPr>
        <w:t>Zusätzlich finden sich kurze Anleitungen auf den Schülermaterialien. Für erfahrene Lerner werden diese Kurzanleitungen ausreichen. Gruppen, die wenig Erfahrung mit kommunikativem Sprachunterricht haben, brauche zusätzliche Spielerklärungen durch den Lehrer. Nehmen Sie sich Zeit, um alle Fragen</w:t>
      </w:r>
      <w:r w:rsidR="00791AA0" w:rsidRPr="00791AA0">
        <w:rPr>
          <w:lang w:val="de-DE"/>
        </w:rPr>
        <w:t xml:space="preserve">, </w:t>
      </w:r>
      <w:r w:rsidR="00791AA0">
        <w:rPr>
          <w:lang w:val="de-DE"/>
        </w:rPr>
        <w:t xml:space="preserve">auch Vokabelfragen, </w:t>
      </w:r>
      <w:r w:rsidR="00AD7437">
        <w:rPr>
          <w:lang w:val="de-DE"/>
        </w:rPr>
        <w:t>zu klären. Erst wenn allen Teilnehmern die Spielanweisungen klar sind, können sich die Lernenden auf das Trainieren der Sprache konzentrieren. In manchen Fällen kann es auch hilfreich sein das Spiel mit ein oder zwei freiwilligen Kursteilnehmern kurz zu demonstrieren.</w:t>
      </w:r>
    </w:p>
    <w:p w:rsidR="00791AA0" w:rsidRDefault="00791AA0" w:rsidP="009E2968">
      <w:pPr>
        <w:rPr>
          <w:lang w:val="de-DE"/>
        </w:rPr>
      </w:pPr>
    </w:p>
    <w:p w:rsidR="00791AA0" w:rsidRPr="00791AA0" w:rsidRDefault="00791AA0" w:rsidP="009E2968">
      <w:pPr>
        <w:rPr>
          <w:lang w:val="de-DE"/>
        </w:rPr>
      </w:pPr>
      <w:r w:rsidRPr="00791AA0">
        <w:rPr>
          <w:b/>
          <w:lang w:val="de-DE"/>
        </w:rPr>
        <w:t>4. Die wichtigste Regel:</w:t>
      </w:r>
      <w:r>
        <w:rPr>
          <w:lang w:val="de-DE"/>
        </w:rPr>
        <w:t xml:space="preserve"> Widerholen Sie, dass in allen Spielen nur </w:t>
      </w:r>
      <w:r w:rsidRPr="00791AA0">
        <w:rPr>
          <w:lang w:val="el-GR"/>
        </w:rPr>
        <w:t>Ελληνικά</w:t>
      </w:r>
      <w:r w:rsidRPr="00791AA0">
        <w:rPr>
          <w:lang w:val="de-DE"/>
        </w:rPr>
        <w:t xml:space="preserve"> </w:t>
      </w:r>
      <w:r w:rsidRPr="00791AA0">
        <w:rPr>
          <w:lang w:val="el-GR"/>
        </w:rPr>
        <w:t>και</w:t>
      </w:r>
      <w:r w:rsidRPr="00791AA0">
        <w:rPr>
          <w:lang w:val="de-DE"/>
        </w:rPr>
        <w:t xml:space="preserve"> </w:t>
      </w:r>
      <w:r w:rsidRPr="00791AA0">
        <w:rPr>
          <w:lang w:val="el-GR"/>
        </w:rPr>
        <w:t>παντομίμα</w:t>
      </w:r>
      <w:r>
        <w:rPr>
          <w:lang w:val="de-DE"/>
        </w:rPr>
        <w:t xml:space="preserve"> gesprochen wird. Bei dringenden Fragen stehen Sie als Auskunftsperson und lebendes Phrasenbuch (</w:t>
      </w:r>
      <w:r>
        <w:rPr>
          <w:lang w:val="el-GR"/>
        </w:rPr>
        <w:t>Είμαι</w:t>
      </w:r>
      <w:r w:rsidRPr="00791AA0">
        <w:rPr>
          <w:lang w:val="de-DE"/>
        </w:rPr>
        <w:t xml:space="preserve"> </w:t>
      </w:r>
      <w:r>
        <w:rPr>
          <w:lang w:val="el-GR"/>
        </w:rPr>
        <w:t>το</w:t>
      </w:r>
      <w:r w:rsidRPr="00791AA0">
        <w:rPr>
          <w:lang w:val="de-DE"/>
        </w:rPr>
        <w:t xml:space="preserve"> </w:t>
      </w:r>
      <w:r>
        <w:rPr>
          <w:lang w:val="el-GR"/>
        </w:rPr>
        <w:t>ζωντανό</w:t>
      </w:r>
      <w:r w:rsidRPr="00791AA0">
        <w:rPr>
          <w:lang w:val="de-DE"/>
        </w:rPr>
        <w:t xml:space="preserve"> </w:t>
      </w:r>
      <w:r>
        <w:rPr>
          <w:lang w:val="el-GR"/>
        </w:rPr>
        <w:t>λεξικό</w:t>
      </w:r>
      <w:proofErr w:type="gramStart"/>
      <w:r>
        <w:rPr>
          <w:lang w:val="de-DE"/>
        </w:rPr>
        <w:t xml:space="preserve">! </w:t>
      </w:r>
      <w:r w:rsidRPr="00791AA0">
        <w:rPr>
          <w:lang w:val="de-DE"/>
        </w:rPr>
        <w:t>)</w:t>
      </w:r>
      <w:proofErr w:type="gramEnd"/>
      <w:r w:rsidRPr="00791AA0">
        <w:rPr>
          <w:lang w:val="de-DE"/>
        </w:rPr>
        <w:t xml:space="preserve"> </w:t>
      </w:r>
      <w:r>
        <w:rPr>
          <w:lang w:val="de-DE"/>
        </w:rPr>
        <w:t>selbstverständlich zur Verfügung.</w:t>
      </w:r>
    </w:p>
    <w:p w:rsidR="005C686F" w:rsidRDefault="005C686F" w:rsidP="009E2968">
      <w:pPr>
        <w:rPr>
          <w:lang w:val="de-DE"/>
        </w:rPr>
      </w:pPr>
    </w:p>
    <w:p w:rsidR="005C686F" w:rsidRDefault="00791AA0" w:rsidP="009E2968">
      <w:pPr>
        <w:rPr>
          <w:lang w:val="de-DE"/>
        </w:rPr>
      </w:pPr>
      <w:r w:rsidRPr="00791AA0">
        <w:rPr>
          <w:b/>
          <w:lang w:val="de-DE"/>
        </w:rPr>
        <w:t xml:space="preserve">5. </w:t>
      </w:r>
      <w:r>
        <w:rPr>
          <w:b/>
          <w:lang w:val="de-DE"/>
        </w:rPr>
        <w:t>Gruppenorganisation:</w:t>
      </w:r>
      <w:r>
        <w:rPr>
          <w:lang w:val="de-DE"/>
        </w:rPr>
        <w:t xml:space="preserve"> Unter Erwachsenen ist das Finden von </w:t>
      </w:r>
      <w:proofErr w:type="spellStart"/>
      <w:r>
        <w:rPr>
          <w:lang w:val="de-DE"/>
        </w:rPr>
        <w:t>Arbeitspartne</w:t>
      </w:r>
      <w:r w:rsidR="00AD7437">
        <w:rPr>
          <w:lang w:val="de-DE"/>
        </w:rPr>
        <w:t>n</w:t>
      </w:r>
      <w:proofErr w:type="spellEnd"/>
      <w:r>
        <w:rPr>
          <w:lang w:val="de-DE"/>
        </w:rPr>
        <w:t xml:space="preserve"> normalerweise kein Problem. Es ist dennoch wichtig, die Partner immer wieder auch zufällig zuzuweisen und </w:t>
      </w:r>
      <w:proofErr w:type="spellStart"/>
      <w:r>
        <w:rPr>
          <w:lang w:val="de-DE"/>
        </w:rPr>
        <w:t>durchzuwechseln</w:t>
      </w:r>
      <w:proofErr w:type="spellEnd"/>
      <w:r>
        <w:rPr>
          <w:lang w:val="de-DE"/>
        </w:rPr>
        <w:t xml:space="preserve">. Auf diese Weise lernen die Teilnehmer unterschiedliche Strategien voneinander und haben die Gelegenheit einmal von weiter fortgeschrittenen Teilnehmern zu profitieren oder auch ihren Spielpartnern etwas zu erklären und es dabei selbst noch besser zu verstehen. </w:t>
      </w:r>
      <w:r w:rsidR="00AD7437" w:rsidRPr="00AD7437">
        <w:rPr>
          <w:b/>
          <w:lang w:val="el-GR"/>
        </w:rPr>
        <w:t>Μιλάμε</w:t>
      </w:r>
      <w:r w:rsidR="00AD7437" w:rsidRPr="00AD7437">
        <w:rPr>
          <w:b/>
          <w:lang w:val="de-DE"/>
        </w:rPr>
        <w:t xml:space="preserve"> </w:t>
      </w:r>
      <w:r w:rsidR="00AD7437">
        <w:rPr>
          <w:lang w:val="de-DE"/>
        </w:rPr>
        <w:t xml:space="preserve">stellt </w:t>
      </w:r>
      <w:r>
        <w:rPr>
          <w:lang w:val="de-DE"/>
        </w:rPr>
        <w:t xml:space="preserve">die Bildung von </w:t>
      </w:r>
      <w:r w:rsidRPr="00AD7437">
        <w:rPr>
          <w:highlight w:val="yellow"/>
          <w:lang w:val="de-DE"/>
        </w:rPr>
        <w:t xml:space="preserve">Zufallsgruppen </w:t>
      </w:r>
      <w:r w:rsidR="00AD7437" w:rsidRPr="00AD7437">
        <w:rPr>
          <w:highlight w:val="yellow"/>
          <w:lang w:val="de-DE"/>
        </w:rPr>
        <w:t>2??</w:t>
      </w:r>
      <w:r w:rsidR="00AD7437">
        <w:rPr>
          <w:lang w:val="de-DE"/>
        </w:rPr>
        <w:t xml:space="preserve"> Ideen zur Verfügung. Im Fall einer ungeraden Teilnehmerzahl, lassen sich die Partnerspiele ohne weiteres auch zu dritt spielen. Dann teilen sich zwei Teilnehmer kurzzeitig eine Rolle, oder die Lehrperson spielt mit.</w:t>
      </w:r>
    </w:p>
    <w:p w:rsidR="00AD7437" w:rsidRPr="00AD7437" w:rsidRDefault="00AD7437" w:rsidP="009E2968">
      <w:pPr>
        <w:rPr>
          <w:lang w:val="de-DE"/>
        </w:rPr>
      </w:pPr>
    </w:p>
    <w:p w:rsidR="008C6A1B" w:rsidRPr="00BA3B4E" w:rsidRDefault="00AD7437" w:rsidP="009E2968">
      <w:pPr>
        <w:rPr>
          <w:lang w:val="de-DE"/>
        </w:rPr>
      </w:pPr>
      <w:r w:rsidRPr="00BA3B4E">
        <w:rPr>
          <w:b/>
          <w:lang w:val="de-DE"/>
        </w:rPr>
        <w:t>6. Die Rolle des Lehrers:</w:t>
      </w:r>
      <w:r>
        <w:rPr>
          <w:lang w:val="de-DE"/>
        </w:rPr>
        <w:t xml:space="preserve"> Während der Übung arbeiten die Gruppen und Paare selbständig. Der Lehrer steht als Auskunftsperson (</w:t>
      </w:r>
      <w:r w:rsidR="00BA3B4E">
        <w:rPr>
          <w:lang w:val="el-GR"/>
        </w:rPr>
        <w:t>ζωντανό</w:t>
      </w:r>
      <w:r w:rsidR="00BA3B4E" w:rsidRPr="00791AA0">
        <w:rPr>
          <w:lang w:val="de-DE"/>
        </w:rPr>
        <w:t xml:space="preserve"> </w:t>
      </w:r>
      <w:r w:rsidR="00BA3B4E">
        <w:rPr>
          <w:lang w:val="el-GR"/>
        </w:rPr>
        <w:t>λεξικό</w:t>
      </w:r>
      <w:r w:rsidR="00BA3B4E">
        <w:rPr>
          <w:lang w:val="de-DE"/>
        </w:rPr>
        <w:t xml:space="preserve">!) zur Verfügung. Bestehen Sie allerdings darauf, möglichst auf Griechisch nach Information gefragt zu werden und geben Sie möglichst nur Antworten auf Griechisch. </w:t>
      </w:r>
      <w:r w:rsidR="00BA3B4E" w:rsidRPr="00BA3B4E">
        <w:rPr>
          <w:lang w:val="de-DE"/>
        </w:rPr>
        <w:t>(</w:t>
      </w:r>
      <w:r w:rsidR="00BA3B4E">
        <w:rPr>
          <w:lang w:val="el-GR"/>
        </w:rPr>
        <w:t>Τι</w:t>
      </w:r>
      <w:r w:rsidR="00BA3B4E" w:rsidRPr="00BA3B4E">
        <w:rPr>
          <w:lang w:val="de-DE"/>
        </w:rPr>
        <w:t xml:space="preserve"> </w:t>
      </w:r>
      <w:r w:rsidR="00BA3B4E">
        <w:rPr>
          <w:lang w:val="el-GR"/>
        </w:rPr>
        <w:t>σημαίνει</w:t>
      </w:r>
      <w:r w:rsidR="00BA3B4E" w:rsidRPr="00BA3B4E">
        <w:rPr>
          <w:lang w:val="de-DE"/>
        </w:rPr>
        <w:t xml:space="preserve"> …</w:t>
      </w:r>
      <w:proofErr w:type="gramStart"/>
      <w:r w:rsidR="00BA3B4E" w:rsidRPr="00BA3B4E">
        <w:rPr>
          <w:lang w:val="de-DE"/>
        </w:rPr>
        <w:t xml:space="preserve">;  </w:t>
      </w:r>
      <w:r w:rsidR="00BA3B4E">
        <w:rPr>
          <w:lang w:val="el-GR"/>
        </w:rPr>
        <w:t>Πώς</w:t>
      </w:r>
      <w:proofErr w:type="gramEnd"/>
      <w:r w:rsidR="00BA3B4E" w:rsidRPr="00BA3B4E">
        <w:rPr>
          <w:lang w:val="de-DE"/>
        </w:rPr>
        <w:t xml:space="preserve"> </w:t>
      </w:r>
      <w:r w:rsidR="00BA3B4E">
        <w:rPr>
          <w:lang w:val="el-GR"/>
        </w:rPr>
        <w:t>λέγεται</w:t>
      </w:r>
      <w:r w:rsidR="00BA3B4E" w:rsidRPr="00BA3B4E">
        <w:rPr>
          <w:lang w:val="de-DE"/>
        </w:rPr>
        <w:t xml:space="preserve"> </w:t>
      </w:r>
      <w:r w:rsidR="00BA3B4E">
        <w:rPr>
          <w:lang w:val="de-DE"/>
        </w:rPr>
        <w:t xml:space="preserve"> Autobus </w:t>
      </w:r>
      <w:r w:rsidR="00BA3B4E" w:rsidRPr="00BA3B4E">
        <w:rPr>
          <w:lang w:val="de-DE"/>
        </w:rPr>
        <w:t xml:space="preserve"> </w:t>
      </w:r>
      <w:r w:rsidR="00BA3B4E">
        <w:rPr>
          <w:lang w:val="el-GR"/>
        </w:rPr>
        <w:t>στα</w:t>
      </w:r>
      <w:r w:rsidR="00BA3B4E" w:rsidRPr="00BA3B4E">
        <w:rPr>
          <w:lang w:val="de-DE"/>
        </w:rPr>
        <w:t xml:space="preserve"> </w:t>
      </w:r>
      <w:r w:rsidR="00BA3B4E">
        <w:rPr>
          <w:lang w:val="el-GR"/>
        </w:rPr>
        <w:t>ελληνικά</w:t>
      </w:r>
      <w:r w:rsidR="00BA3B4E" w:rsidRPr="00BA3B4E">
        <w:rPr>
          <w:lang w:val="de-DE"/>
        </w:rPr>
        <w:t>;)</w:t>
      </w:r>
    </w:p>
    <w:p w:rsidR="00AD7437" w:rsidRDefault="00BA3B4E" w:rsidP="009E2968">
      <w:pPr>
        <w:rPr>
          <w:lang w:val="de-DE"/>
        </w:rPr>
      </w:pPr>
      <w:r>
        <w:rPr>
          <w:lang w:val="de-DE"/>
        </w:rPr>
        <w:t xml:space="preserve">Gehen Sie unauffällig von Gruppe zu Gruppe und beobachten Sie die auftretenden Schwierigkeiten. Greifen Sie nicht ungefragt mit Korrekturen ein, dies würde den Kommunikationsfluss stören. Mehrmals auftretende Fehler, können im Anschluss an die Übung mit der ganzen Gruppe besprochen werden.  </w:t>
      </w:r>
    </w:p>
    <w:p w:rsidR="00AD7437" w:rsidRDefault="00AD7437" w:rsidP="009E2968">
      <w:pPr>
        <w:rPr>
          <w:lang w:val="de-DE"/>
        </w:rPr>
      </w:pPr>
    </w:p>
    <w:p w:rsidR="00BA3B4E" w:rsidRDefault="00BA3B4E" w:rsidP="009E2968">
      <w:pPr>
        <w:rPr>
          <w:lang w:val="de-DE"/>
        </w:rPr>
      </w:pPr>
      <w:r w:rsidRPr="008374D7">
        <w:rPr>
          <w:b/>
          <w:lang w:val="de-DE"/>
        </w:rPr>
        <w:t>7. Feedback und Abschluss:</w:t>
      </w:r>
      <w:r>
        <w:rPr>
          <w:lang w:val="de-DE"/>
        </w:rPr>
        <w:t xml:space="preserve"> Es ist bei kommunikativen Übungen nicht notwendig alle Antworten noch einmal zu überprüfen – das Ziel war ja erfolgreiche Kommunikation, nicht fehlerfreie Satzkonstruktion. Es ist aber durchaus hilfreich im Anschluss an eine Aufgabe kurz aufgetretene Schwierigkeiten oder Fragen zu sammeln und diese zu be</w:t>
      </w:r>
      <w:r w:rsidR="008374D7">
        <w:rPr>
          <w:lang w:val="de-DE"/>
        </w:rPr>
        <w:t>sprechen.</w:t>
      </w:r>
    </w:p>
    <w:p w:rsidR="00BA3B4E" w:rsidRDefault="00BA3B4E" w:rsidP="009E2968">
      <w:pPr>
        <w:rPr>
          <w:lang w:val="de-DE"/>
        </w:rPr>
      </w:pPr>
    </w:p>
    <w:p w:rsidR="008374D7" w:rsidRPr="008374D7" w:rsidRDefault="008374D7" w:rsidP="009E2968">
      <w:pPr>
        <w:rPr>
          <w:b/>
          <w:lang w:val="de-DE"/>
        </w:rPr>
      </w:pPr>
      <w:r>
        <w:rPr>
          <w:b/>
          <w:lang w:val="de-DE"/>
        </w:rPr>
        <w:t>8. Wiederholung und Festigung</w:t>
      </w:r>
    </w:p>
    <w:p w:rsidR="008374D7" w:rsidRDefault="008374D7" w:rsidP="009E2968">
      <w:pPr>
        <w:rPr>
          <w:lang w:val="de-DE"/>
        </w:rPr>
      </w:pPr>
      <w:r>
        <w:rPr>
          <w:lang w:val="de-DE"/>
        </w:rPr>
        <w:t xml:space="preserve">Der Lernfortschritt in 1x wöchentlich stattfindenden Sprachkursen in der Erwachsenenbildung ist meist eher langsam, da die Teilnehmer wenig Zeit für zusätzliches Üben haben. Aus diesem Grund ist regelmäßiges Wiederholen der Inhalte vorangegangener Lektionen während der </w:t>
      </w:r>
      <w:proofErr w:type="spellStart"/>
      <w:r>
        <w:rPr>
          <w:lang w:val="de-DE"/>
        </w:rPr>
        <w:t>Kurszeit</w:t>
      </w:r>
      <w:proofErr w:type="spellEnd"/>
      <w:r>
        <w:rPr>
          <w:lang w:val="de-DE"/>
        </w:rPr>
        <w:t xml:space="preserve"> besonders wichtig. Die Materialien von </w:t>
      </w:r>
      <w:r w:rsidRPr="00AD7437">
        <w:rPr>
          <w:b/>
          <w:lang w:val="el-GR"/>
        </w:rPr>
        <w:t>Μιλάμε</w:t>
      </w:r>
      <w:r>
        <w:rPr>
          <w:b/>
          <w:lang w:val="de-DE"/>
        </w:rPr>
        <w:t xml:space="preserve"> </w:t>
      </w:r>
      <w:r>
        <w:rPr>
          <w:lang w:val="de-DE"/>
        </w:rPr>
        <w:t xml:space="preserve">eignen sich sehr gut für sogenannte Wiederholungsblöcke, in denen alter Lernstoff wiederholt und gefestigt wird. Zu diesem Zweck ist es durchaus sinnvoll eine Auswahl bereits verwendeter Spiele noch einmal zur Verfügung zu stellen. Gruppen können dann eine ganze Stunde lang selbst wählen, welche Themen sie wiederholen und üben wollen und in </w:t>
      </w:r>
      <w:r>
        <w:rPr>
          <w:lang w:val="de-DE"/>
        </w:rPr>
        <w:lastRenderedPageBreak/>
        <w:t xml:space="preserve">selbst gewählter Reihenfolge und ohne Zeitdruck alte Themen festigen. Solche Wiederholungsblöcke eignen sich auch besonders gut dafür, kleine Gespräche mit einzelnen Teilnehmern auf Griechisch zu führen. </w:t>
      </w:r>
      <w:r w:rsidR="000B5D9F">
        <w:rPr>
          <w:lang w:val="de-DE"/>
        </w:rPr>
        <w:t xml:space="preserve">In </w:t>
      </w:r>
      <w:proofErr w:type="gramStart"/>
      <w:r w:rsidR="000B5D9F">
        <w:rPr>
          <w:lang w:val="de-DE"/>
        </w:rPr>
        <w:t xml:space="preserve">einer </w:t>
      </w:r>
      <w:r>
        <w:rPr>
          <w:lang w:val="de-DE"/>
        </w:rPr>
        <w:t xml:space="preserve"> „</w:t>
      </w:r>
      <w:proofErr w:type="gramEnd"/>
      <w:r>
        <w:rPr>
          <w:lang w:val="de-DE"/>
        </w:rPr>
        <w:t xml:space="preserve">Wiederholungswerkstatt“ </w:t>
      </w:r>
      <w:r w:rsidR="000B5D9F">
        <w:rPr>
          <w:lang w:val="de-DE"/>
        </w:rPr>
        <w:t>könnten Sie auch zusätzliche kleine Lesetexte anbieten (Werbungen, Postkarten, eine echte Speisekarte, ein Fahrplan...) und mit einzelnen Teilnehmern oder Paaren darüber authentische Gespräche führen, während andere Teilnehmer an den Sprachspielen arbeiten. So sind immer alle Teilnehmer aktiv und trainieren ihren „Sprachmuskel“ für den praktischen Einsatz im nächsten Urlaub.</w:t>
      </w:r>
    </w:p>
    <w:p w:rsidR="008374D7" w:rsidRDefault="008374D7" w:rsidP="009E2968">
      <w:pPr>
        <w:rPr>
          <w:lang w:val="de-DE"/>
        </w:rPr>
      </w:pPr>
    </w:p>
    <w:p w:rsidR="00563503" w:rsidRDefault="00563503" w:rsidP="009E2968">
      <w:pPr>
        <w:rPr>
          <w:lang w:val="de-DE"/>
        </w:rPr>
      </w:pPr>
      <w:r>
        <w:rPr>
          <w:lang w:val="de-DE"/>
        </w:rPr>
        <w:t xml:space="preserve">Wir hoffen, mit diesen Erklärungen und </w:t>
      </w:r>
      <w:r w:rsidR="00205D00">
        <w:rPr>
          <w:lang w:val="de-DE"/>
        </w:rPr>
        <w:t>den Materialien in diesem Buch</w:t>
      </w:r>
      <w:r>
        <w:rPr>
          <w:lang w:val="de-DE"/>
        </w:rPr>
        <w:t xml:space="preserve"> einen Beitrag zu mehr Spa</w:t>
      </w:r>
      <w:r w:rsidR="008C6A1B">
        <w:rPr>
          <w:lang w:val="de-DE"/>
        </w:rPr>
        <w:t xml:space="preserve">ß </w:t>
      </w:r>
      <w:r>
        <w:rPr>
          <w:lang w:val="de-DE"/>
        </w:rPr>
        <w:t xml:space="preserve">und mehr Erfolg beim </w:t>
      </w:r>
      <w:proofErr w:type="spellStart"/>
      <w:r>
        <w:rPr>
          <w:lang w:val="de-DE"/>
        </w:rPr>
        <w:t>Griechischlernen</w:t>
      </w:r>
      <w:proofErr w:type="spellEnd"/>
      <w:r>
        <w:rPr>
          <w:lang w:val="de-DE"/>
        </w:rPr>
        <w:t xml:space="preserve"> </w:t>
      </w:r>
      <w:r w:rsidR="003A0722">
        <w:rPr>
          <w:lang w:val="de-DE"/>
        </w:rPr>
        <w:t>zu leisten</w:t>
      </w:r>
      <w:r>
        <w:rPr>
          <w:lang w:val="de-DE"/>
        </w:rPr>
        <w:t>.</w:t>
      </w:r>
    </w:p>
    <w:p w:rsidR="00563503" w:rsidRDefault="00563503" w:rsidP="009E2968">
      <w:pPr>
        <w:rPr>
          <w:lang w:val="de-DE"/>
        </w:rPr>
      </w:pPr>
    </w:p>
    <w:p w:rsidR="00563503" w:rsidRDefault="00563503" w:rsidP="009E2968">
      <w:pPr>
        <w:rPr>
          <w:lang w:val="de-DE"/>
        </w:rPr>
      </w:pPr>
      <w:r>
        <w:rPr>
          <w:lang w:val="de-DE"/>
        </w:rPr>
        <w:t xml:space="preserve">Elisabeth </w:t>
      </w:r>
      <w:proofErr w:type="spellStart"/>
      <w:r>
        <w:rPr>
          <w:lang w:val="de-DE"/>
        </w:rPr>
        <w:t>Pölzleitner</w:t>
      </w:r>
      <w:proofErr w:type="spellEnd"/>
      <w:r>
        <w:rPr>
          <w:lang w:val="de-DE"/>
        </w:rPr>
        <w:t xml:space="preserve"> und Margarita </w:t>
      </w:r>
      <w:proofErr w:type="spellStart"/>
      <w:r>
        <w:rPr>
          <w:lang w:val="de-DE"/>
        </w:rPr>
        <w:t>Kastanara</w:t>
      </w:r>
      <w:proofErr w:type="spellEnd"/>
    </w:p>
    <w:p w:rsidR="00563503" w:rsidRDefault="00563503" w:rsidP="009E2968">
      <w:pPr>
        <w:rPr>
          <w:lang w:val="de-DE"/>
        </w:rPr>
      </w:pPr>
    </w:p>
    <w:p w:rsidR="00173A1E" w:rsidRDefault="00EC3B34" w:rsidP="009E2968">
      <w:pPr>
        <w:pStyle w:val="Heading2"/>
        <w:rPr>
          <w:lang w:val="de-DE"/>
        </w:rPr>
      </w:pPr>
      <w:r>
        <w:rPr>
          <w:lang w:val="de-DE"/>
        </w:rPr>
        <w:t>Literatur:</w:t>
      </w:r>
    </w:p>
    <w:p w:rsidR="00EC3B34" w:rsidRDefault="00EC3B34" w:rsidP="009E2968">
      <w:pPr>
        <w:pStyle w:val="Bibliography"/>
        <w:rPr>
          <w:noProof/>
          <w:lang w:val="de-DE"/>
        </w:rPr>
      </w:pPr>
      <w:r>
        <w:rPr>
          <w:lang w:val="de-DE"/>
        </w:rPr>
        <w:fldChar w:fldCharType="begin"/>
      </w:r>
      <w:r>
        <w:rPr>
          <w:lang w:val="de-DE"/>
        </w:rPr>
        <w:instrText xml:space="preserve"> BIBLIOGRAPHY  \l 1031 </w:instrText>
      </w:r>
      <w:r>
        <w:rPr>
          <w:lang w:val="de-DE"/>
        </w:rPr>
        <w:fldChar w:fldCharType="separate"/>
      </w:r>
      <w:r>
        <w:rPr>
          <w:b/>
          <w:bCs/>
          <w:noProof/>
          <w:lang w:val="de-DE"/>
        </w:rPr>
        <w:t>Braun, Anna Katharina und Meier, Michaela. 2006.</w:t>
      </w:r>
      <w:r>
        <w:rPr>
          <w:noProof/>
          <w:lang w:val="de-DE"/>
        </w:rPr>
        <w:t xml:space="preserve"> Wie Gehirne laufen lernen, oder: "Früh übt sich, wer ein Meister werden will". [Buchverf.] Ulrich Herrmann. </w:t>
      </w:r>
      <w:r>
        <w:rPr>
          <w:i/>
          <w:iCs/>
          <w:noProof/>
          <w:lang w:val="de-DE"/>
        </w:rPr>
        <w:t xml:space="preserve">Neurodidaktik. </w:t>
      </w:r>
      <w:r>
        <w:rPr>
          <w:noProof/>
          <w:lang w:val="de-DE"/>
        </w:rPr>
        <w:t>Weinheim und Basel : Beltz, 2006.</w:t>
      </w:r>
    </w:p>
    <w:p w:rsidR="00EC3B34" w:rsidRDefault="00EC3B34" w:rsidP="009E2968">
      <w:pPr>
        <w:pStyle w:val="Bibliography"/>
        <w:rPr>
          <w:noProof/>
          <w:lang w:val="de-DE"/>
        </w:rPr>
      </w:pPr>
      <w:r>
        <w:rPr>
          <w:b/>
          <w:bCs/>
          <w:noProof/>
          <w:lang w:val="de-DE"/>
        </w:rPr>
        <w:t>Hüther, Gerald. 2006.</w:t>
      </w:r>
      <w:r>
        <w:rPr>
          <w:noProof/>
          <w:lang w:val="de-DE"/>
        </w:rPr>
        <w:t xml:space="preserve"> Die Bedeutung sozialer Erfahrungen für die Strukturierung des menschlichen Gehirns. [Buchverf.] Ulrich Herrmann. </w:t>
      </w:r>
      <w:r>
        <w:rPr>
          <w:i/>
          <w:iCs/>
          <w:noProof/>
          <w:lang w:val="de-DE"/>
        </w:rPr>
        <w:t xml:space="preserve">Neurodidaktik. </w:t>
      </w:r>
      <w:r>
        <w:rPr>
          <w:noProof/>
          <w:lang w:val="de-DE"/>
        </w:rPr>
        <w:t>Weinheim und Basel : Beltz, 2006.</w:t>
      </w:r>
    </w:p>
    <w:p w:rsidR="00EC3B34" w:rsidRDefault="00EC3B34" w:rsidP="009E2968">
      <w:pPr>
        <w:pStyle w:val="Bibliography"/>
        <w:rPr>
          <w:noProof/>
          <w:lang w:val="de-DE"/>
        </w:rPr>
      </w:pPr>
      <w:r>
        <w:rPr>
          <w:b/>
          <w:bCs/>
          <w:noProof/>
          <w:lang w:val="de-DE"/>
        </w:rPr>
        <w:t>Macedonia, Manuela. 2004.</w:t>
      </w:r>
      <w:r>
        <w:rPr>
          <w:noProof/>
          <w:lang w:val="de-DE"/>
        </w:rPr>
        <w:t xml:space="preserve"> </w:t>
      </w:r>
      <w:r>
        <w:rPr>
          <w:i/>
          <w:iCs/>
          <w:noProof/>
          <w:lang w:val="de-DE"/>
        </w:rPr>
        <w:t xml:space="preserve">Fremdsprachen lernen und Gedächtnis. </w:t>
      </w:r>
      <w:r>
        <w:rPr>
          <w:noProof/>
          <w:lang w:val="de-DE"/>
        </w:rPr>
        <w:t>Linz : Trauner, 2004.</w:t>
      </w:r>
    </w:p>
    <w:p w:rsidR="00EC3B34" w:rsidRDefault="00EC3B34" w:rsidP="009E2968">
      <w:pPr>
        <w:pStyle w:val="Bibliography"/>
        <w:rPr>
          <w:noProof/>
          <w:lang w:val="de-DE"/>
        </w:rPr>
      </w:pPr>
      <w:r>
        <w:rPr>
          <w:b/>
          <w:bCs/>
          <w:noProof/>
          <w:lang w:val="de-DE"/>
        </w:rPr>
        <w:t>Roth, Gerhard. 2006.</w:t>
      </w:r>
      <w:r>
        <w:rPr>
          <w:noProof/>
          <w:lang w:val="de-DE"/>
        </w:rPr>
        <w:t xml:space="preserve"> Warum sind Lehren und Lernen so schwierig? [Buchverf.] Ulrich Herrmann. </w:t>
      </w:r>
      <w:r>
        <w:rPr>
          <w:i/>
          <w:iCs/>
          <w:noProof/>
          <w:lang w:val="de-DE"/>
        </w:rPr>
        <w:t xml:space="preserve">Neurodidaktik: Grundlagen und Vorschläge für gehirngerechtes Lehren und Lernen. </w:t>
      </w:r>
      <w:r>
        <w:rPr>
          <w:noProof/>
          <w:lang w:val="de-DE"/>
        </w:rPr>
        <w:t>Weinheim und Basel : Belz, 2006.</w:t>
      </w:r>
    </w:p>
    <w:p w:rsidR="00EC3B34" w:rsidRDefault="00EC3B34" w:rsidP="009E2968">
      <w:pPr>
        <w:pStyle w:val="Bibliography"/>
        <w:rPr>
          <w:noProof/>
          <w:lang w:val="de-DE"/>
        </w:rPr>
      </w:pPr>
      <w:r>
        <w:rPr>
          <w:b/>
          <w:bCs/>
          <w:noProof/>
          <w:lang w:val="de-DE"/>
        </w:rPr>
        <w:t>Spitzer, Manfred. 2006.</w:t>
      </w:r>
      <w:r>
        <w:rPr>
          <w:noProof/>
          <w:lang w:val="de-DE"/>
        </w:rPr>
        <w:t xml:space="preserve"> Medizin für die Schule. [Buchverf.] Ralf Caspary. </w:t>
      </w:r>
      <w:r>
        <w:rPr>
          <w:i/>
          <w:iCs/>
          <w:noProof/>
          <w:lang w:val="de-DE"/>
        </w:rPr>
        <w:t xml:space="preserve">Lernen und Gehirn. </w:t>
      </w:r>
      <w:r>
        <w:rPr>
          <w:noProof/>
          <w:lang w:val="de-DE"/>
        </w:rPr>
        <w:t>Freiburg im Breisgau : Herder, 2006.</w:t>
      </w:r>
    </w:p>
    <w:p w:rsidR="00EC3B34" w:rsidRPr="00B449C4" w:rsidRDefault="00EC3B34" w:rsidP="009E2968">
      <w:pPr>
        <w:rPr>
          <w:lang w:val="de-DE"/>
        </w:rPr>
      </w:pPr>
      <w:r>
        <w:rPr>
          <w:lang w:val="de-DE"/>
        </w:rPr>
        <w:fldChar w:fldCharType="end"/>
      </w:r>
    </w:p>
    <w:p w:rsidR="00173A1E" w:rsidRPr="00B449C4" w:rsidRDefault="00173A1E" w:rsidP="009E2968">
      <w:pPr>
        <w:rPr>
          <w:lang w:val="de-DE"/>
        </w:rPr>
      </w:pPr>
    </w:p>
    <w:sectPr w:rsidR="00173A1E" w:rsidRPr="00B449C4" w:rsidSect="00063FDA">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2B3" w:rsidRDefault="001A62B3" w:rsidP="00EA684A">
      <w:r>
        <w:separator/>
      </w:r>
    </w:p>
  </w:endnote>
  <w:endnote w:type="continuationSeparator" w:id="0">
    <w:p w:rsidR="001A62B3" w:rsidRDefault="001A62B3" w:rsidP="00EA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2B3" w:rsidRDefault="001A62B3" w:rsidP="00EA684A">
      <w:r>
        <w:separator/>
      </w:r>
    </w:p>
  </w:footnote>
  <w:footnote w:type="continuationSeparator" w:id="0">
    <w:p w:rsidR="001A62B3" w:rsidRDefault="001A62B3" w:rsidP="00EA684A">
      <w:r>
        <w:continuationSeparator/>
      </w:r>
    </w:p>
  </w:footnote>
  <w:footnote w:id="1">
    <w:p w:rsidR="00EA684A" w:rsidRPr="00EA684A" w:rsidRDefault="00EA684A">
      <w:pPr>
        <w:pStyle w:val="FootnoteText"/>
        <w:rPr>
          <w:lang w:val="de-DE"/>
        </w:rPr>
      </w:pPr>
      <w:r>
        <w:rPr>
          <w:rStyle w:val="FootnoteReference"/>
        </w:rPr>
        <w:footnoteRef/>
      </w:r>
      <w:r w:rsidRPr="00EA684A">
        <w:rPr>
          <w:lang w:val="de-DE"/>
        </w:rPr>
        <w:t xml:space="preserve"> </w:t>
      </w:r>
      <w:r>
        <w:rPr>
          <w:lang w:val="de-DE"/>
        </w:rPr>
        <w:t xml:space="preserve">Achtung: </w:t>
      </w:r>
      <w:proofErr w:type="spellStart"/>
      <w:r>
        <w:rPr>
          <w:lang w:val="de-DE"/>
        </w:rPr>
        <w:t>Voctivity</w:t>
      </w:r>
      <w:proofErr w:type="spellEnd"/>
      <w:r>
        <w:rPr>
          <w:lang w:val="de-DE"/>
        </w:rPr>
        <w:t xml:space="preserve"> Spiel im Buch nicht vergessen!!!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8081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86FAF"/>
    <w:multiLevelType w:val="hybridMultilevel"/>
    <w:tmpl w:val="BD9EF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64B5552"/>
    <w:multiLevelType w:val="hybridMultilevel"/>
    <w:tmpl w:val="CF8CE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0A634E"/>
    <w:multiLevelType w:val="hybridMultilevel"/>
    <w:tmpl w:val="C116F7A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70A7188C"/>
    <w:multiLevelType w:val="hybridMultilevel"/>
    <w:tmpl w:val="C088B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72045894"/>
    <w:multiLevelType w:val="hybridMultilevel"/>
    <w:tmpl w:val="D55A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37"/>
    <w:rsid w:val="00015A2F"/>
    <w:rsid w:val="00024689"/>
    <w:rsid w:val="00050014"/>
    <w:rsid w:val="0006016A"/>
    <w:rsid w:val="00063FDA"/>
    <w:rsid w:val="00072140"/>
    <w:rsid w:val="000A5C81"/>
    <w:rsid w:val="000B1115"/>
    <w:rsid w:val="000B5D9F"/>
    <w:rsid w:val="000E25C0"/>
    <w:rsid w:val="00102279"/>
    <w:rsid w:val="00112408"/>
    <w:rsid w:val="001414A9"/>
    <w:rsid w:val="001647D5"/>
    <w:rsid w:val="00173A1E"/>
    <w:rsid w:val="0017786D"/>
    <w:rsid w:val="001844B4"/>
    <w:rsid w:val="001A62B3"/>
    <w:rsid w:val="00205D00"/>
    <w:rsid w:val="00215024"/>
    <w:rsid w:val="0026741F"/>
    <w:rsid w:val="002B30CE"/>
    <w:rsid w:val="002C0A02"/>
    <w:rsid w:val="002F27D1"/>
    <w:rsid w:val="00354563"/>
    <w:rsid w:val="003571E1"/>
    <w:rsid w:val="00375263"/>
    <w:rsid w:val="0037784C"/>
    <w:rsid w:val="0038244A"/>
    <w:rsid w:val="0039042E"/>
    <w:rsid w:val="003A0722"/>
    <w:rsid w:val="003A0872"/>
    <w:rsid w:val="003A1CCA"/>
    <w:rsid w:val="003B459D"/>
    <w:rsid w:val="0043006C"/>
    <w:rsid w:val="00434B68"/>
    <w:rsid w:val="0044310D"/>
    <w:rsid w:val="0045038A"/>
    <w:rsid w:val="00481393"/>
    <w:rsid w:val="004A75E9"/>
    <w:rsid w:val="004D25A0"/>
    <w:rsid w:val="004E6E5E"/>
    <w:rsid w:val="00501D0C"/>
    <w:rsid w:val="0055055A"/>
    <w:rsid w:val="00563503"/>
    <w:rsid w:val="005A38AA"/>
    <w:rsid w:val="005C25FD"/>
    <w:rsid w:val="005C686F"/>
    <w:rsid w:val="00611DD2"/>
    <w:rsid w:val="0062694E"/>
    <w:rsid w:val="006303B8"/>
    <w:rsid w:val="00662B27"/>
    <w:rsid w:val="0066665D"/>
    <w:rsid w:val="006B0095"/>
    <w:rsid w:val="006B56BE"/>
    <w:rsid w:val="006E13FE"/>
    <w:rsid w:val="00731D96"/>
    <w:rsid w:val="00791AA0"/>
    <w:rsid w:val="007A6C68"/>
    <w:rsid w:val="00801ADF"/>
    <w:rsid w:val="00827E9D"/>
    <w:rsid w:val="008374D7"/>
    <w:rsid w:val="008A2597"/>
    <w:rsid w:val="008B5E8D"/>
    <w:rsid w:val="008C6A1B"/>
    <w:rsid w:val="0092501C"/>
    <w:rsid w:val="009309EC"/>
    <w:rsid w:val="00984F68"/>
    <w:rsid w:val="009E2968"/>
    <w:rsid w:val="00A34858"/>
    <w:rsid w:val="00A43D40"/>
    <w:rsid w:val="00A60747"/>
    <w:rsid w:val="00AD7437"/>
    <w:rsid w:val="00AD7971"/>
    <w:rsid w:val="00AE7869"/>
    <w:rsid w:val="00B11C97"/>
    <w:rsid w:val="00B15B54"/>
    <w:rsid w:val="00B26D4F"/>
    <w:rsid w:val="00B449C4"/>
    <w:rsid w:val="00B52458"/>
    <w:rsid w:val="00BA3B4E"/>
    <w:rsid w:val="00BA7CD5"/>
    <w:rsid w:val="00BD2B48"/>
    <w:rsid w:val="00BE7A90"/>
    <w:rsid w:val="00C23BC3"/>
    <w:rsid w:val="00C35300"/>
    <w:rsid w:val="00C40050"/>
    <w:rsid w:val="00C43866"/>
    <w:rsid w:val="00C52624"/>
    <w:rsid w:val="00C5493B"/>
    <w:rsid w:val="00CD6A72"/>
    <w:rsid w:val="00CE6CCD"/>
    <w:rsid w:val="00DC290E"/>
    <w:rsid w:val="00E03652"/>
    <w:rsid w:val="00E037E3"/>
    <w:rsid w:val="00E0776F"/>
    <w:rsid w:val="00E137B3"/>
    <w:rsid w:val="00E423AB"/>
    <w:rsid w:val="00E42A99"/>
    <w:rsid w:val="00EA684A"/>
    <w:rsid w:val="00EC3B34"/>
    <w:rsid w:val="00EE075A"/>
    <w:rsid w:val="00EE4F37"/>
    <w:rsid w:val="00EE6BEF"/>
    <w:rsid w:val="00EF31A4"/>
    <w:rsid w:val="00F35A0D"/>
    <w:rsid w:val="00F40FBE"/>
    <w:rsid w:val="00F6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0F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1D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96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29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050"/>
    <w:pPr>
      <w:ind w:left="720"/>
      <w:contextualSpacing/>
    </w:pPr>
  </w:style>
  <w:style w:type="character" w:customStyle="1" w:styleId="Heading2Char">
    <w:name w:val="Heading 2 Char"/>
    <w:basedOn w:val="DefaultParagraphFont"/>
    <w:link w:val="Heading2"/>
    <w:uiPriority w:val="9"/>
    <w:rsid w:val="00501D0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B1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5300"/>
    <w:rPr>
      <w:rFonts w:ascii="Tahoma" w:hAnsi="Tahoma" w:cs="Tahoma"/>
      <w:sz w:val="16"/>
      <w:szCs w:val="16"/>
    </w:rPr>
  </w:style>
  <w:style w:type="character" w:customStyle="1" w:styleId="BalloonTextChar">
    <w:name w:val="Balloon Text Char"/>
    <w:basedOn w:val="DefaultParagraphFont"/>
    <w:link w:val="BalloonText"/>
    <w:uiPriority w:val="99"/>
    <w:semiHidden/>
    <w:rsid w:val="00C35300"/>
    <w:rPr>
      <w:rFonts w:ascii="Tahoma" w:hAnsi="Tahoma" w:cs="Tahoma"/>
      <w:sz w:val="16"/>
      <w:szCs w:val="16"/>
    </w:rPr>
  </w:style>
  <w:style w:type="character" w:styleId="BookTitle">
    <w:name w:val="Book Title"/>
    <w:basedOn w:val="DefaultParagraphFont"/>
    <w:uiPriority w:val="33"/>
    <w:qFormat/>
    <w:rsid w:val="00C35300"/>
    <w:rPr>
      <w:b/>
      <w:bCs/>
      <w:smallCaps/>
      <w:spacing w:val="5"/>
    </w:rPr>
  </w:style>
  <w:style w:type="paragraph" w:styleId="Title">
    <w:name w:val="Title"/>
    <w:basedOn w:val="Normal"/>
    <w:next w:val="Normal"/>
    <w:link w:val="TitleChar"/>
    <w:uiPriority w:val="10"/>
    <w:qFormat/>
    <w:rsid w:val="00C353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5300"/>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F40FBE"/>
    <w:rPr>
      <w:i/>
      <w:iCs/>
      <w:color w:val="808080" w:themeColor="text1" w:themeTint="7F"/>
    </w:rPr>
  </w:style>
  <w:style w:type="character" w:customStyle="1" w:styleId="Heading1Char">
    <w:name w:val="Heading 1 Char"/>
    <w:basedOn w:val="DefaultParagraphFont"/>
    <w:link w:val="Heading1"/>
    <w:uiPriority w:val="9"/>
    <w:rsid w:val="00F40FB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EA684A"/>
    <w:rPr>
      <w:sz w:val="20"/>
      <w:szCs w:val="20"/>
    </w:rPr>
  </w:style>
  <w:style w:type="character" w:customStyle="1" w:styleId="FootnoteTextChar">
    <w:name w:val="Footnote Text Char"/>
    <w:basedOn w:val="DefaultParagraphFont"/>
    <w:link w:val="FootnoteText"/>
    <w:uiPriority w:val="99"/>
    <w:semiHidden/>
    <w:rsid w:val="00EA684A"/>
    <w:rPr>
      <w:sz w:val="20"/>
      <w:szCs w:val="20"/>
    </w:rPr>
  </w:style>
  <w:style w:type="character" w:styleId="FootnoteReference">
    <w:name w:val="footnote reference"/>
    <w:basedOn w:val="DefaultParagraphFont"/>
    <w:uiPriority w:val="99"/>
    <w:semiHidden/>
    <w:unhideWhenUsed/>
    <w:rsid w:val="00EA684A"/>
    <w:rPr>
      <w:vertAlign w:val="superscript"/>
    </w:rPr>
  </w:style>
  <w:style w:type="paragraph" w:styleId="ListBullet">
    <w:name w:val="List Bullet"/>
    <w:basedOn w:val="Normal"/>
    <w:uiPriority w:val="99"/>
    <w:unhideWhenUsed/>
    <w:rsid w:val="003B459D"/>
    <w:pPr>
      <w:numPr>
        <w:numId w:val="5"/>
      </w:numPr>
      <w:contextualSpacing/>
    </w:pPr>
  </w:style>
  <w:style w:type="paragraph" w:styleId="Bibliography">
    <w:name w:val="Bibliography"/>
    <w:basedOn w:val="Normal"/>
    <w:next w:val="Normal"/>
    <w:uiPriority w:val="37"/>
    <w:unhideWhenUsed/>
    <w:rsid w:val="00EC3B34"/>
  </w:style>
  <w:style w:type="character" w:customStyle="1" w:styleId="Heading3Char">
    <w:name w:val="Heading 3 Char"/>
    <w:basedOn w:val="DefaultParagraphFont"/>
    <w:link w:val="Heading3"/>
    <w:uiPriority w:val="9"/>
    <w:rsid w:val="009E296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2968"/>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0F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1D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96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29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050"/>
    <w:pPr>
      <w:ind w:left="720"/>
      <w:contextualSpacing/>
    </w:pPr>
  </w:style>
  <w:style w:type="character" w:customStyle="1" w:styleId="Heading2Char">
    <w:name w:val="Heading 2 Char"/>
    <w:basedOn w:val="DefaultParagraphFont"/>
    <w:link w:val="Heading2"/>
    <w:uiPriority w:val="9"/>
    <w:rsid w:val="00501D0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B1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5300"/>
    <w:rPr>
      <w:rFonts w:ascii="Tahoma" w:hAnsi="Tahoma" w:cs="Tahoma"/>
      <w:sz w:val="16"/>
      <w:szCs w:val="16"/>
    </w:rPr>
  </w:style>
  <w:style w:type="character" w:customStyle="1" w:styleId="BalloonTextChar">
    <w:name w:val="Balloon Text Char"/>
    <w:basedOn w:val="DefaultParagraphFont"/>
    <w:link w:val="BalloonText"/>
    <w:uiPriority w:val="99"/>
    <w:semiHidden/>
    <w:rsid w:val="00C35300"/>
    <w:rPr>
      <w:rFonts w:ascii="Tahoma" w:hAnsi="Tahoma" w:cs="Tahoma"/>
      <w:sz w:val="16"/>
      <w:szCs w:val="16"/>
    </w:rPr>
  </w:style>
  <w:style w:type="character" w:styleId="BookTitle">
    <w:name w:val="Book Title"/>
    <w:basedOn w:val="DefaultParagraphFont"/>
    <w:uiPriority w:val="33"/>
    <w:qFormat/>
    <w:rsid w:val="00C35300"/>
    <w:rPr>
      <w:b/>
      <w:bCs/>
      <w:smallCaps/>
      <w:spacing w:val="5"/>
    </w:rPr>
  </w:style>
  <w:style w:type="paragraph" w:styleId="Title">
    <w:name w:val="Title"/>
    <w:basedOn w:val="Normal"/>
    <w:next w:val="Normal"/>
    <w:link w:val="TitleChar"/>
    <w:uiPriority w:val="10"/>
    <w:qFormat/>
    <w:rsid w:val="00C353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5300"/>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F40FBE"/>
    <w:rPr>
      <w:i/>
      <w:iCs/>
      <w:color w:val="808080" w:themeColor="text1" w:themeTint="7F"/>
    </w:rPr>
  </w:style>
  <w:style w:type="character" w:customStyle="1" w:styleId="Heading1Char">
    <w:name w:val="Heading 1 Char"/>
    <w:basedOn w:val="DefaultParagraphFont"/>
    <w:link w:val="Heading1"/>
    <w:uiPriority w:val="9"/>
    <w:rsid w:val="00F40FB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EA684A"/>
    <w:rPr>
      <w:sz w:val="20"/>
      <w:szCs w:val="20"/>
    </w:rPr>
  </w:style>
  <w:style w:type="character" w:customStyle="1" w:styleId="FootnoteTextChar">
    <w:name w:val="Footnote Text Char"/>
    <w:basedOn w:val="DefaultParagraphFont"/>
    <w:link w:val="FootnoteText"/>
    <w:uiPriority w:val="99"/>
    <w:semiHidden/>
    <w:rsid w:val="00EA684A"/>
    <w:rPr>
      <w:sz w:val="20"/>
      <w:szCs w:val="20"/>
    </w:rPr>
  </w:style>
  <w:style w:type="character" w:styleId="FootnoteReference">
    <w:name w:val="footnote reference"/>
    <w:basedOn w:val="DefaultParagraphFont"/>
    <w:uiPriority w:val="99"/>
    <w:semiHidden/>
    <w:unhideWhenUsed/>
    <w:rsid w:val="00EA684A"/>
    <w:rPr>
      <w:vertAlign w:val="superscript"/>
    </w:rPr>
  </w:style>
  <w:style w:type="paragraph" w:styleId="ListBullet">
    <w:name w:val="List Bullet"/>
    <w:basedOn w:val="Normal"/>
    <w:uiPriority w:val="99"/>
    <w:unhideWhenUsed/>
    <w:rsid w:val="003B459D"/>
    <w:pPr>
      <w:numPr>
        <w:numId w:val="5"/>
      </w:numPr>
      <w:contextualSpacing/>
    </w:pPr>
  </w:style>
  <w:style w:type="paragraph" w:styleId="Bibliography">
    <w:name w:val="Bibliography"/>
    <w:basedOn w:val="Normal"/>
    <w:next w:val="Normal"/>
    <w:uiPriority w:val="37"/>
    <w:unhideWhenUsed/>
    <w:rsid w:val="00EC3B34"/>
  </w:style>
  <w:style w:type="character" w:customStyle="1" w:styleId="Heading3Char">
    <w:name w:val="Heading 3 Char"/>
    <w:basedOn w:val="DefaultParagraphFont"/>
    <w:link w:val="Heading3"/>
    <w:uiPriority w:val="9"/>
    <w:rsid w:val="009E296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296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b:Source>
    <b:Tag>Hüt06</b:Tag>
    <b:SourceType>BookSection</b:SourceType>
    <b:Guid>{2B0E54DE-728B-42C7-B2B5-7C9368B5E4B4}</b:Guid>
    <b:Title>Die Bedeutung sozialer Erfahrungen für die Strukturierung des menschlichen Gehirns</b:Title>
    <b:Year>2006</b:Year>
    <b:Author>
      <b:Author>
        <b:NameList>
          <b:Person>
            <b:Last>Hüther</b:Last>
            <b:First>Gerald</b:First>
          </b:Person>
        </b:NameList>
      </b:Author>
      <b:BookAuthor>
        <b:NameList>
          <b:Person>
            <b:Last>Herrmann</b:Last>
            <b:First>Ulrich</b:First>
          </b:Person>
        </b:NameList>
      </b:BookAuthor>
    </b:Author>
    <b:BookTitle>Neurodidaktik</b:BookTitle>
    <b:City>Weinheim und Basel</b:City>
    <b:Publisher>Beltz</b:Publisher>
    <b:RefOrder>1</b:RefOrder>
  </b:Source>
  <b:Source>
    <b:Tag>Bra06</b:Tag>
    <b:SourceType>BookSection</b:SourceType>
    <b:Guid>{6ABC5E91-DF6A-49BD-8098-970D186CB9D9}</b:Guid>
    <b:Author>
      <b:Author>
        <b:NameList>
          <b:Person>
            <b:Last>Braun</b:Last>
            <b:First>Anna</b:First>
            <b:Middle>Katharina</b:Middle>
          </b:Person>
          <b:Person>
            <b:Last>Meier</b:Last>
            <b:First>Michaela</b:First>
          </b:Person>
        </b:NameList>
      </b:Author>
      <b:BookAuthor>
        <b:NameList>
          <b:Person>
            <b:Last>Herrmann</b:Last>
            <b:First>Ulrich</b:First>
          </b:Person>
        </b:NameList>
      </b:BookAuthor>
    </b:Author>
    <b:Title>Wie Gehirne laufen lernen, oder: "Früh übt sich, wer ein Meister werden will"</b:Title>
    <b:BookTitle>Neurodidaktik</b:BookTitle>
    <b:Year>2006</b:Year>
    <b:City>Weinheim und Basel</b:City>
    <b:Publisher>Beltz</b:Publisher>
    <b:RefOrder>2</b:RefOrder>
  </b:Source>
  <b:Source>
    <b:Tag>Spi06</b:Tag>
    <b:SourceType>BookSection</b:SourceType>
    <b:Guid>{F5B4D386-2452-4DA1-9EDB-0641F7F8EC64}</b:Guid>
    <b:Author>
      <b:Author>
        <b:NameList>
          <b:Person>
            <b:Last>Spitzer</b:Last>
            <b:First>Manfred</b:First>
          </b:Person>
        </b:NameList>
      </b:Author>
      <b:BookAuthor>
        <b:NameList>
          <b:Person>
            <b:Last>Caspary</b:Last>
            <b:First>Ralf</b:First>
          </b:Person>
        </b:NameList>
      </b:BookAuthor>
    </b:Author>
    <b:Title>Medizin für die Schule</b:Title>
    <b:BookTitle>Lernen und Gehirn</b:BookTitle>
    <b:Year>2006</b:Year>
    <b:City>Freiburg im Breisgau</b:City>
    <b:Publisher>Herder</b:Publisher>
    <b:RefOrder>3</b:RefOrder>
  </b:Source>
  <b:Source>
    <b:Tag>Rot06</b:Tag>
    <b:SourceType>BookSection</b:SourceType>
    <b:Guid>{EB2F068A-6311-4B00-B67F-C717227354FE}</b:Guid>
    <b:Author>
      <b:Author>
        <b:NameList>
          <b:Person>
            <b:Last>Roth</b:Last>
            <b:First>Gerhard</b:First>
          </b:Person>
        </b:NameList>
      </b:Author>
      <b:BookAuthor>
        <b:NameList>
          <b:Person>
            <b:Last>Herrmann</b:Last>
            <b:First>Ulrich</b:First>
          </b:Person>
        </b:NameList>
      </b:BookAuthor>
    </b:Author>
    <b:Title>Warum sind Lehren und Lernen so schwierig?</b:Title>
    <b:Year>2006</b:Year>
    <b:City>Weinheim und Basel</b:City>
    <b:Publisher>Belz</b:Publisher>
    <b:BookTitle>Neurodidaktik: Grundlagen und Vorschläge für gehirngerechtes Lehren und Lernen</b:BookTitle>
    <b:RefOrder>5</b:RefOrder>
  </b:Source>
  <b:Source>
    <b:Tag>Mac04</b:Tag>
    <b:SourceType>Book</b:SourceType>
    <b:Guid>{BFEBDFAF-E1A9-412C-825D-ADBE37AD20C1}</b:Guid>
    <b:Author>
      <b:Author>
        <b:NameList>
          <b:Person>
            <b:Last>Macedonia</b:Last>
            <b:First>Manuela</b:First>
          </b:Person>
        </b:NameList>
      </b:Author>
    </b:Author>
    <b:Title>Fremdsprachen lernen und Gedächtnis</b:Title>
    <b:Year>2004</b:Year>
    <b:City>Linz</b:City>
    <b:Publisher>Trauner</b:Publisher>
    <b:RefOrder>4</b:RefOrder>
  </b:Source>
</b:Sources>
</file>

<file path=customXml/itemProps1.xml><?xml version="1.0" encoding="utf-8"?>
<ds:datastoreItem xmlns:ds="http://schemas.openxmlformats.org/officeDocument/2006/customXml" ds:itemID="{92B90E09-E150-4BFE-B9F6-6D93A5EA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7</Pages>
  <Words>3465</Words>
  <Characters>19753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26</cp:revision>
  <cp:lastPrinted>2011-07-24T18:18:00Z</cp:lastPrinted>
  <dcterms:created xsi:type="dcterms:W3CDTF">2011-07-23T16:45:00Z</dcterms:created>
  <dcterms:modified xsi:type="dcterms:W3CDTF">2011-07-25T14:11:00Z</dcterms:modified>
</cp:coreProperties>
</file>