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5466D" w:rsidRPr="00DB33DB" w:rsidRDefault="00C20A2F" w:rsidP="00C20A2F">
      <w:pPr>
        <w:jc w:val="center"/>
        <w:rPr>
          <w:rFonts w:ascii="AR ESSENCE" w:hAnsi="AR ESSENCE"/>
          <w:b/>
          <w:sz w:val="56"/>
        </w:rPr>
      </w:pPr>
      <w:r w:rsidRPr="00DB33DB">
        <w:rPr>
          <w:rFonts w:ascii="AR ESSENCE" w:hAnsi="AR ESSENCE"/>
          <w:b/>
          <w:sz w:val="56"/>
        </w:rPr>
        <w:t>Citizenship</w:t>
      </w:r>
    </w:p>
    <w:p w:rsidR="00C20A2F" w:rsidRPr="00C20A2F" w:rsidRDefault="00C20A2F" w:rsidP="00C20A2F">
      <w:pPr>
        <w:rPr>
          <w:b/>
          <w:sz w:val="24"/>
        </w:rPr>
      </w:pPr>
      <w:r>
        <w:br/>
      </w:r>
      <w:r w:rsidR="0022784C">
        <w:rPr>
          <w:b/>
          <w:sz w:val="24"/>
        </w:rPr>
        <w:t>Discussion q</w:t>
      </w:r>
      <w:r w:rsidRPr="00C20A2F">
        <w:rPr>
          <w:b/>
          <w:sz w:val="24"/>
        </w:rPr>
        <w:t>uestions</w:t>
      </w:r>
    </w:p>
    <w:p w:rsidR="00C20A2F" w:rsidRPr="00C20A2F" w:rsidRDefault="00C20A2F" w:rsidP="00C20A2F">
      <w:pPr>
        <w:pStyle w:val="ListParagraph"/>
        <w:numPr>
          <w:ilvl w:val="0"/>
          <w:numId w:val="2"/>
        </w:numPr>
        <w:rPr>
          <w:lang w:val="en-GB"/>
        </w:rPr>
      </w:pPr>
      <w:r w:rsidRPr="00C20A2F">
        <w:rPr>
          <w:lang w:val="en-GB"/>
        </w:rPr>
        <w:t>What are your most important rights as a citizen in Austria?</w:t>
      </w:r>
    </w:p>
    <w:p w:rsidR="00C20A2F" w:rsidRDefault="00C20A2F" w:rsidP="00C20A2F">
      <w:pPr>
        <w:pStyle w:val="ListParagraph"/>
        <w:numPr>
          <w:ilvl w:val="0"/>
          <w:numId w:val="2"/>
        </w:numPr>
        <w:rPr>
          <w:lang w:val="en-GB"/>
        </w:rPr>
      </w:pPr>
      <w:r>
        <w:rPr>
          <w:lang w:val="en-GB"/>
        </w:rPr>
        <w:t>What are your duties as a citizen in Austria?</w:t>
      </w:r>
    </w:p>
    <w:p w:rsidR="00C20A2F" w:rsidRDefault="00C20A2F" w:rsidP="00C20A2F">
      <w:pPr>
        <w:pStyle w:val="ListParagraph"/>
        <w:numPr>
          <w:ilvl w:val="0"/>
          <w:numId w:val="2"/>
        </w:numPr>
        <w:rPr>
          <w:lang w:val="en-GB"/>
        </w:rPr>
      </w:pPr>
      <w:r>
        <w:rPr>
          <w:lang w:val="en-GB"/>
        </w:rPr>
        <w:t>What should all citizens in Austria know about citizenship, politics, values, etc.?</w:t>
      </w:r>
    </w:p>
    <w:p w:rsidR="00FF170F" w:rsidRDefault="00FF170F" w:rsidP="00C20A2F">
      <w:pPr>
        <w:pStyle w:val="ListParagraph"/>
        <w:numPr>
          <w:ilvl w:val="0"/>
          <w:numId w:val="2"/>
        </w:numPr>
        <w:rPr>
          <w:lang w:val="en-GB"/>
        </w:rPr>
      </w:pPr>
      <w:r>
        <w:rPr>
          <w:lang w:val="en-GB"/>
        </w:rPr>
        <w:t>What does it mean to be a global citizen</w:t>
      </w:r>
      <w:r w:rsidR="00FB7F42">
        <w:rPr>
          <w:lang w:val="en-GB"/>
        </w:rPr>
        <w:t xml:space="preserve"> and an active citizen</w:t>
      </w:r>
      <w:r>
        <w:rPr>
          <w:lang w:val="en-GB"/>
        </w:rPr>
        <w:t>?</w:t>
      </w:r>
    </w:p>
    <w:p w:rsidR="00FF170F" w:rsidRDefault="00FF170F" w:rsidP="00C20A2F">
      <w:pPr>
        <w:pStyle w:val="ListParagraph"/>
        <w:numPr>
          <w:ilvl w:val="0"/>
          <w:numId w:val="2"/>
        </w:numPr>
        <w:rPr>
          <w:lang w:val="en-GB"/>
        </w:rPr>
      </w:pPr>
      <w:r>
        <w:rPr>
          <w:lang w:val="en-GB"/>
        </w:rPr>
        <w:t>What are the five most important human rights for you?</w:t>
      </w:r>
    </w:p>
    <w:p w:rsidR="00DB33DB" w:rsidRDefault="00FB7F42" w:rsidP="00C20A2F">
      <w:pPr>
        <w:pStyle w:val="ListParagraph"/>
        <w:numPr>
          <w:ilvl w:val="0"/>
          <w:numId w:val="2"/>
        </w:numPr>
        <w:rPr>
          <w:lang w:val="en-GB"/>
        </w:rPr>
      </w:pPr>
      <w:r>
        <w:rPr>
          <w:noProof/>
          <w:lang w:val="en-US"/>
        </w:rPr>
        <w:drawing>
          <wp:anchor distT="0" distB="0" distL="114300" distR="114300" simplePos="0" relativeHeight="251658240" behindDoc="1" locked="0" layoutInCell="1" allowOverlap="1" wp14:anchorId="0F9B5BE8" wp14:editId="562189AE">
            <wp:simplePos x="0" y="0"/>
            <wp:positionH relativeFrom="margin">
              <wp:align>right</wp:align>
            </wp:positionH>
            <wp:positionV relativeFrom="paragraph">
              <wp:posOffset>113030</wp:posOffset>
            </wp:positionV>
            <wp:extent cx="2941320" cy="3206750"/>
            <wp:effectExtent l="0" t="0" r="0" b="0"/>
            <wp:wrapTight wrapText="bothSides">
              <wp:wrapPolygon edited="0">
                <wp:start x="0" y="0"/>
                <wp:lineTo x="0" y="21429"/>
                <wp:lineTo x="21404" y="21429"/>
                <wp:lineTo x="21404" y="0"/>
                <wp:lineTo x="0" y="0"/>
              </wp:wrapPolygon>
            </wp:wrapTight>
            <wp:docPr id="1" name="Grafik 1" descr="http://www.glasbergen.com/wp-content/gallery/education-and-teacher-cartoons/edu6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glasbergen.com/wp-content/gallery/education-and-teacher-cartoons/edu61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57" b="4934"/>
                    <a:stretch/>
                  </pic:blipFill>
                  <pic:spPr bwMode="auto">
                    <a:xfrm>
                      <a:off x="0" y="0"/>
                      <a:ext cx="2941320" cy="320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33DB">
        <w:rPr>
          <w:lang w:val="en-GB"/>
        </w:rPr>
        <w:t>What are the main problems our world</w:t>
      </w:r>
      <w:r>
        <w:rPr>
          <w:lang w:val="en-GB"/>
        </w:rPr>
        <w:t xml:space="preserve"> is facing </w:t>
      </w:r>
      <w:r w:rsidR="00DB33DB">
        <w:rPr>
          <w:lang w:val="en-GB"/>
        </w:rPr>
        <w:t>today?</w:t>
      </w:r>
    </w:p>
    <w:p w:rsidR="00FB7F42" w:rsidRDefault="00FB7F42" w:rsidP="00C20A2F">
      <w:pPr>
        <w:pStyle w:val="ListParagraph"/>
        <w:numPr>
          <w:ilvl w:val="0"/>
          <w:numId w:val="2"/>
        </w:numPr>
        <w:rPr>
          <w:lang w:val="en-GB"/>
        </w:rPr>
      </w:pPr>
      <w:r>
        <w:rPr>
          <w:lang w:val="en-GB"/>
        </w:rPr>
        <w:t>Do you feel like you can make change happen?</w:t>
      </w:r>
    </w:p>
    <w:p w:rsidR="00FB7F42" w:rsidRDefault="00FB7F42" w:rsidP="00FB7F42">
      <w:pPr>
        <w:pStyle w:val="ListParagraph"/>
        <w:numPr>
          <w:ilvl w:val="0"/>
          <w:numId w:val="2"/>
        </w:numPr>
        <w:rPr>
          <w:lang w:val="en-GB"/>
        </w:rPr>
      </w:pPr>
      <w:r>
        <w:rPr>
          <w:lang w:val="en-GB"/>
        </w:rPr>
        <w:t>How would you define democracy?</w:t>
      </w:r>
    </w:p>
    <w:p w:rsidR="00FB7F42" w:rsidRDefault="00FB7F42" w:rsidP="00FB7F42">
      <w:pPr>
        <w:pStyle w:val="ListParagraph"/>
        <w:numPr>
          <w:ilvl w:val="0"/>
          <w:numId w:val="2"/>
        </w:numPr>
        <w:rPr>
          <w:lang w:val="en-GB"/>
        </w:rPr>
      </w:pPr>
      <w:r>
        <w:rPr>
          <w:lang w:val="en-GB"/>
        </w:rPr>
        <w:t>What is respect?</w:t>
      </w:r>
    </w:p>
    <w:p w:rsidR="00D02C1C" w:rsidRDefault="00D02C1C" w:rsidP="00C20A2F">
      <w:pPr>
        <w:pStyle w:val="ListParagraph"/>
        <w:numPr>
          <w:ilvl w:val="0"/>
          <w:numId w:val="2"/>
        </w:numPr>
        <w:rPr>
          <w:lang w:val="en-GB"/>
        </w:rPr>
      </w:pPr>
      <w:r>
        <w:rPr>
          <w:lang w:val="en-GB"/>
        </w:rPr>
        <w:t xml:space="preserve">What makes you </w:t>
      </w:r>
      <w:r w:rsidRPr="00D02C1C">
        <w:rPr>
          <w:i/>
          <w:lang w:val="en-GB"/>
        </w:rPr>
        <w:t>you</w:t>
      </w:r>
      <w:r>
        <w:rPr>
          <w:lang w:val="en-GB"/>
        </w:rPr>
        <w:t>?</w:t>
      </w:r>
    </w:p>
    <w:p w:rsidR="00C20A2F" w:rsidRDefault="00C20A2F" w:rsidP="00C20A2F">
      <w:pPr>
        <w:rPr>
          <w:lang w:val="en-GB"/>
        </w:rPr>
      </w:pPr>
    </w:p>
    <w:p w:rsidR="00D02C1C" w:rsidRPr="00DB33DB" w:rsidRDefault="00DB33DB">
      <w:pPr>
        <w:rPr>
          <w:b/>
          <w:noProof/>
          <w:sz w:val="24"/>
          <w:lang w:eastAsia="de-AT"/>
        </w:rPr>
      </w:pPr>
      <w:r w:rsidRPr="00DB33DB">
        <w:rPr>
          <w:b/>
          <w:noProof/>
          <w:sz w:val="24"/>
          <w:lang w:eastAsia="de-AT"/>
        </w:rPr>
        <w:t>Tasks</w:t>
      </w:r>
    </w:p>
    <w:p w:rsidR="00DB33DB" w:rsidRPr="00DB33DB" w:rsidRDefault="00DB33DB" w:rsidP="00FE7D03">
      <w:pPr>
        <w:pStyle w:val="Heading2"/>
        <w:numPr>
          <w:ilvl w:val="0"/>
          <w:numId w:val="5"/>
        </w:numPr>
        <w:rPr>
          <w:lang w:val="en-GB"/>
        </w:rPr>
      </w:pPr>
      <w:r w:rsidRPr="00DB33DB">
        <w:rPr>
          <w:noProof/>
          <w:lang w:val="en-US"/>
        </w:rPr>
        <w:drawing>
          <wp:anchor distT="0" distB="0" distL="114300" distR="114300" simplePos="0" relativeHeight="251660288" behindDoc="1" locked="0" layoutInCell="1" allowOverlap="1" wp14:anchorId="18CA1F96" wp14:editId="1D2A8341">
            <wp:simplePos x="0" y="0"/>
            <wp:positionH relativeFrom="margin">
              <wp:posOffset>464820</wp:posOffset>
            </wp:positionH>
            <wp:positionV relativeFrom="paragraph">
              <wp:posOffset>452120</wp:posOffset>
            </wp:positionV>
            <wp:extent cx="2930525" cy="1201420"/>
            <wp:effectExtent l="0" t="0" r="3175" b="0"/>
            <wp:wrapTight wrapText="bothSides">
              <wp:wrapPolygon edited="0">
                <wp:start x="0" y="0"/>
                <wp:lineTo x="0" y="21235"/>
                <wp:lineTo x="21483" y="21235"/>
                <wp:lineTo x="21483" y="0"/>
                <wp:lineTo x="0" y="0"/>
              </wp:wrapPolygon>
            </wp:wrapTight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69" t="52277" r="45157" b="10636"/>
                    <a:stretch/>
                  </pic:blipFill>
                  <pic:spPr bwMode="auto">
                    <a:xfrm>
                      <a:off x="0" y="0"/>
                      <a:ext cx="2930525" cy="1201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B33DB">
        <w:rPr>
          <w:lang w:val="en-GB"/>
        </w:rPr>
        <w:t>Analyse the quote and the cartoon</w:t>
      </w:r>
      <w:r>
        <w:rPr>
          <w:lang w:val="en-GB"/>
        </w:rPr>
        <w:t xml:space="preserve"> and give your opinion</w:t>
      </w:r>
      <w:r w:rsidRPr="00DB33DB">
        <w:rPr>
          <w:lang w:val="en-GB"/>
        </w:rPr>
        <w:t xml:space="preserve">. </w:t>
      </w:r>
    </w:p>
    <w:p w:rsidR="00D02C1C" w:rsidRPr="00DB33DB" w:rsidRDefault="00231F8A" w:rsidP="00D02C1C">
      <w:pPr>
        <w:spacing w:after="0" w:line="240" w:lineRule="auto"/>
        <w:rPr>
          <w:sz w:val="16"/>
          <w:lang w:val="en-GB"/>
        </w:rPr>
      </w:pPr>
      <w:hyperlink r:id="rId9" w:history="1">
        <w:r w:rsidR="00D02C1C" w:rsidRPr="00DB33DB">
          <w:rPr>
            <w:rStyle w:val="Hyperlink"/>
            <w:sz w:val="16"/>
            <w:lang w:val="en-GB"/>
          </w:rPr>
          <w:t>http://www.glasbergen.com/wp-content/gallery/education-and-teacher-cartoons/edu61.gif</w:t>
        </w:r>
      </w:hyperlink>
    </w:p>
    <w:p w:rsidR="00D02C1C" w:rsidRPr="00DB33DB" w:rsidRDefault="00231F8A" w:rsidP="00D02C1C">
      <w:pPr>
        <w:tabs>
          <w:tab w:val="left" w:pos="2788"/>
        </w:tabs>
        <w:spacing w:after="0" w:line="240" w:lineRule="auto"/>
        <w:rPr>
          <w:sz w:val="16"/>
          <w:lang w:val="en-GB"/>
        </w:rPr>
      </w:pPr>
      <w:hyperlink r:id="rId10" w:history="1">
        <w:r w:rsidR="00D02C1C" w:rsidRPr="00DB33DB">
          <w:rPr>
            <w:rStyle w:val="Hyperlink"/>
            <w:sz w:val="16"/>
            <w:lang w:val="en-GB"/>
          </w:rPr>
          <w:t>http://www.oxfam.org.uk/education/global-citizenship/global-citizenship-guides</w:t>
        </w:r>
      </w:hyperlink>
      <w:r w:rsidR="00D02C1C" w:rsidRPr="00DB33DB">
        <w:rPr>
          <w:sz w:val="16"/>
          <w:lang w:val="en-GB"/>
        </w:rPr>
        <w:t xml:space="preserve"> </w:t>
      </w:r>
    </w:p>
    <w:p w:rsidR="00D02C1C" w:rsidRDefault="00D02C1C">
      <w:pPr>
        <w:rPr>
          <w:b/>
          <w:lang w:val="en-GB"/>
        </w:rPr>
      </w:pPr>
      <w:r>
        <w:rPr>
          <w:b/>
          <w:lang w:val="en-GB"/>
        </w:rPr>
        <w:t xml:space="preserve"> </w:t>
      </w:r>
    </w:p>
    <w:p w:rsidR="00D02C1C" w:rsidRPr="00DB33DB" w:rsidRDefault="00DB33DB" w:rsidP="00FE7D03">
      <w:pPr>
        <w:pStyle w:val="Heading2"/>
        <w:numPr>
          <w:ilvl w:val="0"/>
          <w:numId w:val="5"/>
        </w:numPr>
        <w:rPr>
          <w:lang w:val="en-GB"/>
        </w:rPr>
      </w:pPr>
      <w:r>
        <w:rPr>
          <w:lang w:val="en-GB"/>
        </w:rPr>
        <w:t xml:space="preserve">Discuss the importance of the following key elements of global citizenship education. What would you consider as especially important? </w:t>
      </w:r>
    </w:p>
    <w:p w:rsidR="00DB33DB" w:rsidRDefault="00DB33DB">
      <w:pPr>
        <w:rPr>
          <w:b/>
          <w:lang w:val="en-GB"/>
        </w:rPr>
      </w:pPr>
      <w:r>
        <w:rPr>
          <w:noProof/>
          <w:lang w:val="en-US"/>
        </w:rPr>
        <w:drawing>
          <wp:anchor distT="0" distB="0" distL="114300" distR="114300" simplePos="0" relativeHeight="251671552" behindDoc="1" locked="0" layoutInCell="1" allowOverlap="1" wp14:anchorId="392F4EC4" wp14:editId="66ED90B0">
            <wp:simplePos x="0" y="0"/>
            <wp:positionH relativeFrom="margin">
              <wp:posOffset>38100</wp:posOffset>
            </wp:positionH>
            <wp:positionV relativeFrom="paragraph">
              <wp:posOffset>8255</wp:posOffset>
            </wp:positionV>
            <wp:extent cx="5836920" cy="3009900"/>
            <wp:effectExtent l="0" t="0" r="0" b="0"/>
            <wp:wrapTight wrapText="bothSides">
              <wp:wrapPolygon edited="0">
                <wp:start x="0" y="0"/>
                <wp:lineTo x="0" y="21463"/>
                <wp:lineTo x="21501" y="21463"/>
                <wp:lineTo x="21501" y="0"/>
                <wp:lineTo x="0" y="0"/>
              </wp:wrapPolygon>
            </wp:wrapTight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9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82" t="28924" r="27117" b="10171"/>
                    <a:stretch/>
                  </pic:blipFill>
                  <pic:spPr bwMode="auto">
                    <a:xfrm>
                      <a:off x="0" y="0"/>
                      <a:ext cx="5836920" cy="3009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lang w:val="en-GB"/>
        </w:rPr>
        <w:br w:type="page"/>
      </w:r>
    </w:p>
    <w:p w:rsidR="00FB7F42" w:rsidRDefault="00FB7F42" w:rsidP="00FB7F42">
      <w:pPr>
        <w:pStyle w:val="ListParagraph"/>
        <w:rPr>
          <w:lang w:val="en-GB"/>
        </w:rPr>
      </w:pPr>
    </w:p>
    <w:p w:rsidR="00D94B0D" w:rsidRDefault="00216DDE" w:rsidP="00FE7D03">
      <w:pPr>
        <w:pStyle w:val="Heading2"/>
        <w:numPr>
          <w:ilvl w:val="0"/>
          <w:numId w:val="5"/>
        </w:numPr>
        <w:rPr>
          <w:lang w:val="en-GB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4010669</wp:posOffset>
                </wp:positionH>
                <wp:positionV relativeFrom="paragraph">
                  <wp:posOffset>282089</wp:posOffset>
                </wp:positionV>
                <wp:extent cx="2821298" cy="1171473"/>
                <wp:effectExtent l="876300" t="0" r="17780" b="10160"/>
                <wp:wrapNone/>
                <wp:docPr id="6" name="Rounded Rectangular Callou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1298" cy="1171473"/>
                        </a:xfrm>
                        <a:prstGeom prst="wedgeRoundRectCallout">
                          <a:avLst>
                            <a:gd name="adj1" fmla="val -79694"/>
                            <a:gd name="adj2" fmla="val 31506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16DDE" w:rsidRPr="00216DDE" w:rsidRDefault="00216DDE" w:rsidP="00FB0584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Discuss these questions with a partner and take notes. </w:t>
                            </w:r>
                            <w:r w:rsidR="00FB0584">
                              <w:rPr>
                                <w:lang w:val="en-US"/>
                              </w:rPr>
                              <w:t>R</w:t>
                            </w:r>
                            <w:r w:rsidR="00FB4B8E">
                              <w:rPr>
                                <w:lang w:val="en-US"/>
                              </w:rPr>
                              <w:t>ecord a 4-</w:t>
                            </w:r>
                            <w:r>
                              <w:rPr>
                                <w:lang w:val="en-US"/>
                              </w:rPr>
                              <w:t xml:space="preserve">minute audio-file in which you reflect about these </w:t>
                            </w:r>
                            <w:r w:rsidR="003C2604">
                              <w:rPr>
                                <w:lang w:val="en-US"/>
                              </w:rPr>
                              <w:t>five</w:t>
                            </w:r>
                            <w:bookmarkStart w:id="0" w:name="_GoBack"/>
                            <w:bookmarkEnd w:id="0"/>
                            <w:r>
                              <w:rPr>
                                <w:lang w:val="en-US"/>
                              </w:rPr>
                              <w:t xml:space="preserve"> issues.</w:t>
                            </w:r>
                            <w:r w:rsidR="00FB0584">
                              <w:rPr>
                                <w:lang w:val="en-US"/>
                              </w:rPr>
                              <w:t xml:space="preserve"> Plan your monologue and use appropriate, advanced vocabulary.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Rounded Rectangular Callout 6" o:spid="_x0000_s1026" type="#_x0000_t62" style="position:absolute;left:0;text-align:left;margin-left:315.8pt;margin-top:22.2pt;width:222.15pt;height:92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" adj="-6414,17605" fillcolor="#5b9bd5 [3204]" strokecolor="#1f4d78 [1604]" strokeweight="1pt">
                <v:textbox>
                  <w:txbxContent>
                    <w:p w:rsidR="00216DDE" w:rsidRPr="00216DDE" w:rsidRDefault="00216DDE" w:rsidP="00FB0584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Discuss these questions with a partner and take notes. </w:t>
                      </w:r>
                      <w:r w:rsidR="00FB0584">
                        <w:rPr>
                          <w:lang w:val="en-US"/>
                        </w:rPr>
                        <w:t>R</w:t>
                      </w:r>
                      <w:r w:rsidR="00FB4B8E">
                        <w:rPr>
                          <w:lang w:val="en-US"/>
                        </w:rPr>
                        <w:t>ecord a 4-</w:t>
                      </w:r>
                      <w:r>
                        <w:rPr>
                          <w:lang w:val="en-US"/>
                        </w:rPr>
                        <w:t xml:space="preserve">minute audio-file in which you reflect about these </w:t>
                      </w:r>
                      <w:r w:rsidR="003C2604">
                        <w:rPr>
                          <w:lang w:val="en-US"/>
                        </w:rPr>
                        <w:t>five</w:t>
                      </w:r>
                      <w:bookmarkStart w:id="1" w:name="_GoBack"/>
                      <w:bookmarkEnd w:id="1"/>
                      <w:r>
                        <w:rPr>
                          <w:lang w:val="en-US"/>
                        </w:rPr>
                        <w:t xml:space="preserve"> issues.</w:t>
                      </w:r>
                      <w:r w:rsidR="00FB0584">
                        <w:rPr>
                          <w:lang w:val="en-US"/>
                        </w:rPr>
                        <w:t xml:space="preserve"> Plan your monologue and use appropriate, advanced vocabulary.</w:t>
                      </w:r>
                    </w:p>
                  </w:txbxContent>
                </v:textbox>
              </v:shape>
            </w:pict>
          </mc:Fallback>
        </mc:AlternateContent>
      </w:r>
      <w:r w:rsidR="00C735CF" w:rsidRPr="00C735CF">
        <w:rPr>
          <w:lang w:val="en-GB"/>
        </w:rPr>
        <w:t xml:space="preserve">Read </w:t>
      </w:r>
      <w:r w:rsidR="00F21B8D">
        <w:rPr>
          <w:lang w:val="en-GB"/>
        </w:rPr>
        <w:t>t</w:t>
      </w:r>
      <w:r w:rsidR="00C735CF" w:rsidRPr="00C735CF">
        <w:rPr>
          <w:lang w:val="en-GB"/>
        </w:rPr>
        <w:t xml:space="preserve">his text on the “big ideas” and reflect on the impact they have on school and your classroom experiences so far. </w:t>
      </w:r>
      <w:r w:rsidR="00D94B0D">
        <w:rPr>
          <w:lang w:val="en-GB"/>
        </w:rPr>
        <w:t xml:space="preserve"> </w:t>
      </w:r>
    </w:p>
    <w:p w:rsidR="00D94B0D" w:rsidRPr="00D94B0D" w:rsidRDefault="00D94B0D" w:rsidP="00D94B0D">
      <w:pPr>
        <w:ind w:left="360"/>
        <w:rPr>
          <w:lang w:val="en-GB"/>
        </w:rPr>
      </w:pPr>
      <w:r>
        <w:rPr>
          <w:noProof/>
          <w:lang w:val="en-US"/>
        </w:rPr>
        <w:drawing>
          <wp:inline distT="0" distB="0" distL="0" distR="0" wp14:anchorId="6F6CD9EF" wp14:editId="3DF1A547">
            <wp:extent cx="6645910" cy="55753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57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4B0D" w:rsidRPr="00D94B0D" w:rsidRDefault="00D94B0D" w:rsidP="00D94B0D">
      <w:pPr>
        <w:ind w:left="360"/>
        <w:rPr>
          <w:lang w:val="en-GB"/>
        </w:rPr>
      </w:pPr>
      <w:r w:rsidRPr="00C735CF">
        <w:rPr>
          <w:noProof/>
          <w:lang w:val="en-US"/>
        </w:rPr>
        <w:drawing>
          <wp:inline distT="0" distB="0" distL="0" distR="0" wp14:anchorId="6F95C3F9" wp14:editId="5F8C13F4">
            <wp:extent cx="6401435" cy="5162550"/>
            <wp:effectExtent l="0" t="0" r="0" b="0"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8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45" t="21634" r="35185" b="6878"/>
                    <a:stretch/>
                  </pic:blipFill>
                  <pic:spPr bwMode="auto">
                    <a:xfrm>
                      <a:off x="0" y="0"/>
                      <a:ext cx="6401435" cy="5162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735CF">
        <w:rPr>
          <w:noProof/>
          <w:lang w:val="en-US"/>
        </w:rPr>
        <w:drawing>
          <wp:inline distT="0" distB="0" distL="0" distR="0">
            <wp:extent cx="6699250" cy="2373182"/>
            <wp:effectExtent l="0" t="0" r="6350" b="8255"/>
            <wp:docPr id="4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4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50" t="31422" r="34524" b="36509"/>
                    <a:stretch/>
                  </pic:blipFill>
                  <pic:spPr bwMode="auto">
                    <a:xfrm>
                      <a:off x="0" y="0"/>
                      <a:ext cx="6699250" cy="23731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4B0D" w:rsidRPr="00D94B0D" w:rsidRDefault="00D94B0D" w:rsidP="00D94B0D">
      <w:pPr>
        <w:ind w:left="360"/>
        <w:rPr>
          <w:lang w:val="en-GB"/>
        </w:rPr>
      </w:pPr>
    </w:p>
    <w:p w:rsidR="00DB33DB" w:rsidRPr="00D94B0D" w:rsidRDefault="00225D44" w:rsidP="00D94B0D">
      <w:pPr>
        <w:rPr>
          <w:lang w:val="en-GB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69504" behindDoc="1" locked="0" layoutInCell="1" allowOverlap="1" wp14:anchorId="4AC3B8B2" wp14:editId="51916DDD">
            <wp:simplePos x="0" y="0"/>
            <wp:positionH relativeFrom="margin">
              <wp:posOffset>95885</wp:posOffset>
            </wp:positionH>
            <wp:positionV relativeFrom="paragraph">
              <wp:posOffset>284480</wp:posOffset>
            </wp:positionV>
            <wp:extent cx="6466840" cy="4355465"/>
            <wp:effectExtent l="0" t="0" r="0" b="6985"/>
            <wp:wrapTight wrapText="bothSides">
              <wp:wrapPolygon edited="0">
                <wp:start x="0" y="0"/>
                <wp:lineTo x="0" y="21540"/>
                <wp:lineTo x="21507" y="21540"/>
                <wp:lineTo x="21507" y="0"/>
                <wp:lineTo x="0" y="0"/>
              </wp:wrapPolygon>
            </wp:wrapTight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6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21" t="19630" r="35185" b="19549"/>
                    <a:stretch/>
                  </pic:blipFill>
                  <pic:spPr bwMode="auto">
                    <a:xfrm>
                      <a:off x="0" y="0"/>
                      <a:ext cx="6466840" cy="43554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33DB" w:rsidRDefault="00231F8A" w:rsidP="00434D81">
      <w:pPr>
        <w:rPr>
          <w:lang w:val="en-GB"/>
        </w:rPr>
      </w:pPr>
      <w:hyperlink r:id="rId20" w:history="1">
        <w:r w:rsidR="00DB33DB" w:rsidRPr="00CA1172">
          <w:rPr>
            <w:rStyle w:val="Hyperlink"/>
            <w:lang w:val="en-GB"/>
          </w:rPr>
          <w:t>http://www.oxfam.org.uk/education/global-citizenship/global-citizenship-guides</w:t>
        </w:r>
      </w:hyperlink>
      <w:r w:rsidR="00DB33DB">
        <w:rPr>
          <w:lang w:val="en-GB"/>
        </w:rPr>
        <w:t xml:space="preserve">  p6ff</w:t>
      </w:r>
    </w:p>
    <w:p w:rsidR="00225D44" w:rsidRDefault="00225D44" w:rsidP="00225D44">
      <w:pPr>
        <w:pStyle w:val="Heading2"/>
        <w:ind w:left="720"/>
        <w:rPr>
          <w:lang w:val="en-GB"/>
        </w:rPr>
      </w:pPr>
    </w:p>
    <w:p w:rsidR="00D94B0D" w:rsidRDefault="00FB7F42" w:rsidP="00FE7D03">
      <w:pPr>
        <w:pStyle w:val="Heading2"/>
        <w:numPr>
          <w:ilvl w:val="0"/>
          <w:numId w:val="5"/>
        </w:numPr>
        <w:rPr>
          <w:lang w:val="en-GB"/>
        </w:rPr>
      </w:pPr>
      <w:r>
        <w:rPr>
          <w:noProof/>
          <w:lang w:val="en-US"/>
        </w:rPr>
        <w:drawing>
          <wp:anchor distT="0" distB="0" distL="114300" distR="114300" simplePos="0" relativeHeight="251677696" behindDoc="1" locked="0" layoutInCell="1" allowOverlap="1" wp14:anchorId="167C6B03" wp14:editId="3E221C1F">
            <wp:simplePos x="0" y="0"/>
            <wp:positionH relativeFrom="margin">
              <wp:align>right</wp:align>
            </wp:positionH>
            <wp:positionV relativeFrom="paragraph">
              <wp:posOffset>1643380</wp:posOffset>
            </wp:positionV>
            <wp:extent cx="4488815" cy="1034415"/>
            <wp:effectExtent l="0" t="0" r="6985" b="0"/>
            <wp:wrapTight wrapText="bothSides">
              <wp:wrapPolygon edited="0">
                <wp:start x="0" y="0"/>
                <wp:lineTo x="0" y="21083"/>
                <wp:lineTo x="21542" y="21083"/>
                <wp:lineTo x="21542" y="0"/>
                <wp:lineTo x="0" y="0"/>
              </wp:wrapPolygon>
            </wp:wrapTight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11" t="74819" r="36130" b="5232"/>
                    <a:stretch/>
                  </pic:blipFill>
                  <pic:spPr bwMode="auto">
                    <a:xfrm>
                      <a:off x="0" y="0"/>
                      <a:ext cx="4488815" cy="10344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35CF" w:rsidRPr="00FB7F42">
        <w:rPr>
          <w:lang w:val="en-GB"/>
        </w:rPr>
        <w:t xml:space="preserve">Get active. Do either the “Issue Tree” or the “Ideal Future” activity. </w:t>
      </w:r>
    </w:p>
    <w:p w:rsidR="00C735CF" w:rsidRDefault="00F21B8D" w:rsidP="00225D44">
      <w:pPr>
        <w:ind w:firstLine="708"/>
        <w:rPr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675648" behindDoc="1" locked="0" layoutInCell="1" allowOverlap="1" wp14:anchorId="538408F9" wp14:editId="0B590F87">
            <wp:simplePos x="0" y="0"/>
            <wp:positionH relativeFrom="margin">
              <wp:posOffset>30480</wp:posOffset>
            </wp:positionH>
            <wp:positionV relativeFrom="paragraph">
              <wp:posOffset>245110</wp:posOffset>
            </wp:positionV>
            <wp:extent cx="6637655" cy="1222375"/>
            <wp:effectExtent l="0" t="0" r="0" b="0"/>
            <wp:wrapTight wrapText="bothSides">
              <wp:wrapPolygon edited="0">
                <wp:start x="0" y="0"/>
                <wp:lineTo x="0" y="21207"/>
                <wp:lineTo x="21511" y="21207"/>
                <wp:lineTo x="21511" y="0"/>
                <wp:lineTo x="0" y="0"/>
              </wp:wrapPolygon>
            </wp:wrapTight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4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11" t="18671" r="36130" b="65400"/>
                    <a:stretch/>
                  </pic:blipFill>
                  <pic:spPr bwMode="auto">
                    <a:xfrm>
                      <a:off x="0" y="0"/>
                      <a:ext cx="6637655" cy="1222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7F42" w:rsidRPr="00D94B0D">
        <w:rPr>
          <w:lang w:val="en-US"/>
        </w:rPr>
        <w:t>(</w:t>
      </w:r>
      <w:hyperlink r:id="rId24" w:history="1">
        <w:r w:rsidR="00FB7F42" w:rsidRPr="00D94B0D">
          <w:rPr>
            <w:lang w:val="en-US"/>
          </w:rPr>
          <w:t>http://www.oxfam.org.uk/education/global-citizenship/global-citizenship-guides</w:t>
        </w:r>
      </w:hyperlink>
      <w:r w:rsidR="00FB7F42" w:rsidRPr="00D94B0D">
        <w:rPr>
          <w:lang w:val="en-US"/>
        </w:rPr>
        <w:t xml:space="preserve"> , p 13</w:t>
      </w:r>
    </w:p>
    <w:p w:rsidR="00D94B0D" w:rsidRDefault="00225D44" w:rsidP="00D94B0D">
      <w:pPr>
        <w:rPr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679744" behindDoc="0" locked="0" layoutInCell="1" allowOverlap="1" wp14:anchorId="45F1FA9E" wp14:editId="6F284EEF">
            <wp:simplePos x="0" y="0"/>
            <wp:positionH relativeFrom="margin">
              <wp:posOffset>-101507</wp:posOffset>
            </wp:positionH>
            <wp:positionV relativeFrom="paragraph">
              <wp:posOffset>1327281</wp:posOffset>
            </wp:positionV>
            <wp:extent cx="2272665" cy="2536190"/>
            <wp:effectExtent l="0" t="0" r="0" b="0"/>
            <wp:wrapNone/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674" t="19400" r="32540" b="5644"/>
                    <a:stretch/>
                  </pic:blipFill>
                  <pic:spPr bwMode="auto">
                    <a:xfrm>
                      <a:off x="0" y="0"/>
                      <a:ext cx="2272665" cy="2536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33DB" w:rsidRDefault="00DB33DB">
      <w:pPr>
        <w:rPr>
          <w:b/>
          <w:lang w:val="en-GB"/>
        </w:rPr>
      </w:pPr>
    </w:p>
    <w:p w:rsidR="00C735CF" w:rsidRDefault="00C735CF">
      <w:pPr>
        <w:rPr>
          <w:b/>
          <w:lang w:val="en-GB"/>
        </w:rPr>
      </w:pPr>
    </w:p>
    <w:p w:rsidR="00225D44" w:rsidRDefault="00225D44">
      <w:pPr>
        <w:rPr>
          <w:b/>
          <w:lang w:val="en-GB"/>
        </w:rPr>
      </w:pPr>
      <w:r>
        <w:rPr>
          <w:noProof/>
          <w:lang w:val="en-US"/>
        </w:rPr>
        <w:drawing>
          <wp:anchor distT="0" distB="0" distL="114300" distR="114300" simplePos="0" relativeHeight="251678720" behindDoc="1" locked="0" layoutInCell="1" allowOverlap="1" wp14:anchorId="0DD26853" wp14:editId="5BF8F72A">
            <wp:simplePos x="0" y="0"/>
            <wp:positionH relativeFrom="margin">
              <wp:posOffset>2466975</wp:posOffset>
            </wp:positionH>
            <wp:positionV relativeFrom="paragraph">
              <wp:posOffset>198120</wp:posOffset>
            </wp:positionV>
            <wp:extent cx="2689225" cy="1714500"/>
            <wp:effectExtent l="0" t="0" r="0" b="0"/>
            <wp:wrapTight wrapText="bothSides">
              <wp:wrapPolygon edited="0">
                <wp:start x="0" y="0"/>
                <wp:lineTo x="0" y="21360"/>
                <wp:lineTo x="21421" y="21360"/>
                <wp:lineTo x="21421" y="0"/>
                <wp:lineTo x="0" y="0"/>
              </wp:wrapPolygon>
            </wp:wrapTight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harpenSoften amount="6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89" t="19400" r="68960" b="61163"/>
                    <a:stretch/>
                  </pic:blipFill>
                  <pic:spPr bwMode="auto">
                    <a:xfrm>
                      <a:off x="0" y="0"/>
                      <a:ext cx="2689225" cy="1714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35CF" w:rsidRDefault="00C735CF">
      <w:pPr>
        <w:rPr>
          <w:b/>
          <w:lang w:val="en-GB"/>
        </w:rPr>
      </w:pPr>
    </w:p>
    <w:p w:rsidR="00225D44" w:rsidRDefault="00225D44">
      <w:pPr>
        <w:rPr>
          <w:b/>
          <w:lang w:val="en-GB"/>
        </w:rPr>
      </w:pPr>
    </w:p>
    <w:p w:rsidR="00225D44" w:rsidRDefault="00225D44">
      <w:pPr>
        <w:rPr>
          <w:b/>
          <w:lang w:val="en-GB"/>
        </w:rPr>
      </w:pPr>
    </w:p>
    <w:p w:rsidR="00225D44" w:rsidRDefault="00225D44">
      <w:pPr>
        <w:rPr>
          <w:b/>
          <w:lang w:val="en-GB"/>
        </w:rPr>
      </w:pPr>
    </w:p>
    <w:p w:rsidR="00225D44" w:rsidRDefault="00225D44">
      <w:pPr>
        <w:rPr>
          <w:b/>
          <w:lang w:val="en-GB"/>
        </w:rPr>
      </w:pPr>
    </w:p>
    <w:p w:rsidR="00225D44" w:rsidRDefault="00225D44">
      <w:pPr>
        <w:rPr>
          <w:b/>
          <w:lang w:val="en-GB"/>
        </w:rPr>
      </w:pPr>
    </w:p>
    <w:p w:rsidR="00225D44" w:rsidRDefault="00225D44">
      <w:pPr>
        <w:rPr>
          <w:b/>
          <w:lang w:val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47"/>
        <w:gridCol w:w="6515"/>
      </w:tblGrid>
      <w:tr w:rsidR="00D02C1C" w:rsidRPr="00020977" w:rsidTr="00D02C1C">
        <w:tc>
          <w:tcPr>
            <w:tcW w:w="9062" w:type="dxa"/>
            <w:gridSpan w:val="2"/>
            <w:vAlign w:val="center"/>
          </w:tcPr>
          <w:p w:rsidR="00C735CF" w:rsidRDefault="00C735CF" w:rsidP="00D02C1C">
            <w:pPr>
              <w:autoSpaceDE w:val="0"/>
              <w:autoSpaceDN w:val="0"/>
              <w:adjustRightInd w:val="0"/>
              <w:jc w:val="center"/>
              <w:rPr>
                <w:rFonts w:ascii="DIN-Light" w:hAnsi="DIN-Light" w:cs="DIN-Light"/>
                <w:b/>
                <w:sz w:val="24"/>
                <w:szCs w:val="18"/>
                <w:lang w:val="en-GB"/>
              </w:rPr>
            </w:pPr>
          </w:p>
          <w:p w:rsidR="00D02C1C" w:rsidRDefault="00D02C1C" w:rsidP="00D02C1C">
            <w:pPr>
              <w:autoSpaceDE w:val="0"/>
              <w:autoSpaceDN w:val="0"/>
              <w:adjustRightInd w:val="0"/>
              <w:jc w:val="center"/>
              <w:rPr>
                <w:rFonts w:ascii="DIN-Light" w:hAnsi="DIN-Light" w:cs="DIN-Light"/>
                <w:b/>
                <w:sz w:val="24"/>
                <w:szCs w:val="18"/>
                <w:lang w:val="en-GB"/>
              </w:rPr>
            </w:pPr>
            <w:r w:rsidRPr="00D02C1C">
              <w:rPr>
                <w:rFonts w:ascii="DIN-Light" w:hAnsi="DIN-Light" w:cs="DIN-Light"/>
                <w:b/>
                <w:sz w:val="24"/>
                <w:szCs w:val="18"/>
                <w:lang w:val="en-GB"/>
              </w:rPr>
              <w:t>Important terms</w:t>
            </w:r>
          </w:p>
          <w:p w:rsidR="00C735CF" w:rsidRPr="00D02C1C" w:rsidRDefault="00C735CF" w:rsidP="00D02C1C">
            <w:pPr>
              <w:autoSpaceDE w:val="0"/>
              <w:autoSpaceDN w:val="0"/>
              <w:adjustRightInd w:val="0"/>
              <w:jc w:val="center"/>
              <w:rPr>
                <w:rFonts w:ascii="DIN-Light" w:hAnsi="DIN-Light" w:cs="DIN-Light"/>
                <w:b/>
                <w:szCs w:val="18"/>
                <w:lang w:val="en-GB"/>
              </w:rPr>
            </w:pPr>
          </w:p>
        </w:tc>
      </w:tr>
      <w:tr w:rsidR="00CD706C" w:rsidRPr="00D94B0D" w:rsidTr="00FF170F">
        <w:tc>
          <w:tcPr>
            <w:tcW w:w="2547" w:type="dxa"/>
            <w:vMerge w:val="restart"/>
          </w:tcPr>
          <w:p w:rsidR="00757BEC" w:rsidRPr="00020977" w:rsidRDefault="00CD706C" w:rsidP="007B561C">
            <w:pPr>
              <w:autoSpaceDE w:val="0"/>
              <w:autoSpaceDN w:val="0"/>
              <w:adjustRightInd w:val="0"/>
              <w:rPr>
                <w:rFonts w:ascii="DIN-Bold" w:hAnsi="DIN-Bold" w:cs="DIN-Bold"/>
                <w:b/>
                <w:bCs/>
                <w:szCs w:val="18"/>
                <w:lang w:val="en-GB"/>
              </w:rPr>
            </w:pPr>
            <w:r w:rsidRPr="00020977">
              <w:rPr>
                <w:rFonts w:ascii="DIN-Bold" w:hAnsi="DIN-Bold" w:cs="DIN-Bold"/>
                <w:b/>
                <w:bCs/>
                <w:szCs w:val="18"/>
                <w:lang w:val="en-GB"/>
              </w:rPr>
              <w:t xml:space="preserve">Global and local issues and the relationships between them/ </w:t>
            </w:r>
          </w:p>
          <w:p w:rsidR="00757BEC" w:rsidRPr="00020977" w:rsidRDefault="00757BEC" w:rsidP="007B561C">
            <w:pPr>
              <w:autoSpaceDE w:val="0"/>
              <w:autoSpaceDN w:val="0"/>
              <w:adjustRightInd w:val="0"/>
              <w:rPr>
                <w:rFonts w:ascii="DIN-Bold" w:hAnsi="DIN-Bold" w:cs="DIN-Bold"/>
                <w:b/>
                <w:bCs/>
                <w:szCs w:val="18"/>
                <w:lang w:val="en-GB"/>
              </w:rPr>
            </w:pPr>
          </w:p>
          <w:p w:rsidR="00CD706C" w:rsidRPr="00020977" w:rsidRDefault="00CD706C" w:rsidP="007B561C">
            <w:pPr>
              <w:autoSpaceDE w:val="0"/>
              <w:autoSpaceDN w:val="0"/>
              <w:adjustRightInd w:val="0"/>
              <w:rPr>
                <w:rFonts w:ascii="DIN-Bold" w:hAnsi="DIN-Bold" w:cs="DIN-Bold"/>
                <w:b/>
                <w:bCs/>
                <w:szCs w:val="18"/>
                <w:lang w:val="en-GB"/>
              </w:rPr>
            </w:pPr>
            <w:r w:rsidRPr="00020977">
              <w:rPr>
                <w:rFonts w:ascii="DIN-Bold" w:hAnsi="DIN-Bold" w:cs="DIN-Bold"/>
                <w:b/>
                <w:bCs/>
                <w:szCs w:val="18"/>
                <w:lang w:val="en-GB"/>
              </w:rPr>
              <w:t>Local, national and global</w:t>
            </w:r>
          </w:p>
          <w:p w:rsidR="00757BEC" w:rsidRPr="00020977" w:rsidRDefault="00CD706C" w:rsidP="007B561C">
            <w:pPr>
              <w:autoSpaceDE w:val="0"/>
              <w:autoSpaceDN w:val="0"/>
              <w:adjustRightInd w:val="0"/>
              <w:rPr>
                <w:rFonts w:ascii="DIN-Bold" w:hAnsi="DIN-Bold" w:cs="DIN-Bold"/>
                <w:b/>
                <w:bCs/>
                <w:szCs w:val="18"/>
                <w:lang w:val="en-GB"/>
              </w:rPr>
            </w:pPr>
            <w:r w:rsidRPr="00020977">
              <w:rPr>
                <w:rFonts w:ascii="DIN-Bold" w:hAnsi="DIN-Bold" w:cs="DIN-Bold"/>
                <w:b/>
                <w:bCs/>
                <w:szCs w:val="18"/>
                <w:lang w:val="en-GB"/>
              </w:rPr>
              <w:t xml:space="preserve">governance systems and structures/ </w:t>
            </w:r>
          </w:p>
          <w:p w:rsidR="00757BEC" w:rsidRPr="00020977" w:rsidRDefault="00757BEC" w:rsidP="007B561C">
            <w:pPr>
              <w:autoSpaceDE w:val="0"/>
              <w:autoSpaceDN w:val="0"/>
              <w:adjustRightInd w:val="0"/>
              <w:rPr>
                <w:rFonts w:ascii="DIN-Bold" w:hAnsi="DIN-Bold" w:cs="DIN-Bold"/>
                <w:b/>
                <w:bCs/>
                <w:szCs w:val="18"/>
                <w:lang w:val="en-GB"/>
              </w:rPr>
            </w:pPr>
          </w:p>
          <w:p w:rsidR="00CD706C" w:rsidRPr="00020977" w:rsidRDefault="00CD706C" w:rsidP="007B561C">
            <w:pPr>
              <w:autoSpaceDE w:val="0"/>
              <w:autoSpaceDN w:val="0"/>
              <w:adjustRightInd w:val="0"/>
              <w:rPr>
                <w:rFonts w:ascii="DIN-Bold" w:hAnsi="DIN-Bold" w:cs="DIN-Bold"/>
                <w:b/>
                <w:bCs/>
                <w:szCs w:val="18"/>
                <w:lang w:val="en-GB"/>
              </w:rPr>
            </w:pPr>
            <w:r w:rsidRPr="00020977">
              <w:rPr>
                <w:rFonts w:ascii="DIN-Bold" w:hAnsi="DIN-Bold" w:cs="DIN-Bold"/>
                <w:b/>
                <w:bCs/>
                <w:szCs w:val="18"/>
                <w:lang w:val="en-GB"/>
              </w:rPr>
              <w:t>Issues</w:t>
            </w:r>
            <w:r w:rsidR="00757BEC" w:rsidRPr="00020977">
              <w:rPr>
                <w:rFonts w:ascii="DIN-Bold" w:hAnsi="DIN-Bold" w:cs="DIN-Bold"/>
                <w:b/>
                <w:bCs/>
                <w:szCs w:val="18"/>
                <w:lang w:val="en-GB"/>
              </w:rPr>
              <w:t xml:space="preserve"> </w:t>
            </w:r>
            <w:r w:rsidRPr="00020977">
              <w:rPr>
                <w:rFonts w:ascii="DIN-Bold" w:hAnsi="DIN-Bold" w:cs="DIN-Bold"/>
                <w:b/>
                <w:bCs/>
                <w:szCs w:val="18"/>
                <w:lang w:val="en-GB"/>
              </w:rPr>
              <w:t>affecting interaction and connectedness/</w:t>
            </w:r>
          </w:p>
          <w:p w:rsidR="00757BEC" w:rsidRPr="00020977" w:rsidRDefault="00757BEC" w:rsidP="007B561C">
            <w:pPr>
              <w:autoSpaceDE w:val="0"/>
              <w:autoSpaceDN w:val="0"/>
              <w:adjustRightInd w:val="0"/>
              <w:rPr>
                <w:rFonts w:ascii="DIN-Bold" w:hAnsi="DIN-Bold" w:cs="DIN-Bold"/>
                <w:b/>
                <w:bCs/>
                <w:szCs w:val="18"/>
                <w:lang w:val="en-GB"/>
              </w:rPr>
            </w:pPr>
          </w:p>
          <w:p w:rsidR="00CD706C" w:rsidRPr="00020977" w:rsidRDefault="00CD706C" w:rsidP="007B561C">
            <w:pPr>
              <w:autoSpaceDE w:val="0"/>
              <w:autoSpaceDN w:val="0"/>
              <w:adjustRightInd w:val="0"/>
              <w:rPr>
                <w:rFonts w:ascii="DIN-Bold" w:hAnsi="DIN-Bold" w:cs="DIN-Bold"/>
                <w:b/>
                <w:bCs/>
                <w:szCs w:val="18"/>
                <w:lang w:val="en-GB"/>
              </w:rPr>
            </w:pPr>
            <w:r w:rsidRPr="00020977">
              <w:rPr>
                <w:rFonts w:ascii="DIN-Bold" w:hAnsi="DIN-Bold" w:cs="DIN-Bold"/>
                <w:b/>
                <w:bCs/>
                <w:szCs w:val="18"/>
                <w:lang w:val="en-GB"/>
              </w:rPr>
              <w:t>Underlying assumptions and power dynamics</w:t>
            </w:r>
          </w:p>
        </w:tc>
        <w:tc>
          <w:tcPr>
            <w:tcW w:w="6515" w:type="dxa"/>
          </w:tcPr>
          <w:p w:rsidR="00CD706C" w:rsidRPr="00020977" w:rsidRDefault="00CD706C" w:rsidP="007B561C">
            <w:pPr>
              <w:autoSpaceDE w:val="0"/>
              <w:autoSpaceDN w:val="0"/>
              <w:adjustRightInd w:val="0"/>
              <w:rPr>
                <w:rFonts w:ascii="DIN-Bold" w:hAnsi="DIN-Bold" w:cs="DIN-Bold"/>
                <w:b/>
                <w:bCs/>
                <w:szCs w:val="18"/>
                <w:lang w:val="en-GB"/>
              </w:rPr>
            </w:pPr>
            <w:r w:rsidRPr="00020977">
              <w:rPr>
                <w:rFonts w:ascii="DIN-Light" w:hAnsi="DIN-Light" w:cs="DIN-Light"/>
                <w:szCs w:val="18"/>
                <w:lang w:val="en-GB"/>
              </w:rPr>
              <w:t>▪ citizenship, employment, globalization, immigration, interconnections, interdependence, migration, mobility, North-South relationships, politics, power relations</w:t>
            </w:r>
          </w:p>
        </w:tc>
      </w:tr>
      <w:tr w:rsidR="00CD706C" w:rsidRPr="00D94B0D" w:rsidTr="00FF170F">
        <w:tc>
          <w:tcPr>
            <w:tcW w:w="2547" w:type="dxa"/>
            <w:vMerge/>
          </w:tcPr>
          <w:p w:rsidR="00CD706C" w:rsidRPr="00020977" w:rsidRDefault="00CD706C" w:rsidP="007B561C">
            <w:pPr>
              <w:autoSpaceDE w:val="0"/>
              <w:autoSpaceDN w:val="0"/>
              <w:adjustRightInd w:val="0"/>
              <w:rPr>
                <w:rFonts w:ascii="DIN-Bold" w:hAnsi="DIN-Bold" w:cs="DIN-Bold"/>
                <w:b/>
                <w:bCs/>
                <w:szCs w:val="18"/>
                <w:lang w:val="en-GB"/>
              </w:rPr>
            </w:pPr>
          </w:p>
        </w:tc>
        <w:tc>
          <w:tcPr>
            <w:tcW w:w="6515" w:type="dxa"/>
          </w:tcPr>
          <w:p w:rsidR="00CD706C" w:rsidRPr="00020977" w:rsidRDefault="00CD706C" w:rsidP="007B561C">
            <w:pPr>
              <w:autoSpaceDE w:val="0"/>
              <w:autoSpaceDN w:val="0"/>
              <w:adjustRightInd w:val="0"/>
              <w:rPr>
                <w:rFonts w:ascii="DIN-Bold" w:hAnsi="DIN-Bold" w:cs="DIN-Bold"/>
                <w:b/>
                <w:bCs/>
                <w:szCs w:val="18"/>
                <w:lang w:val="en-GB"/>
              </w:rPr>
            </w:pPr>
            <w:r w:rsidRPr="00020977">
              <w:rPr>
                <w:rFonts w:ascii="DIN-Light" w:hAnsi="DIN-Light" w:cs="DIN-Light"/>
                <w:szCs w:val="18"/>
                <w:lang w:val="en-GB"/>
              </w:rPr>
              <w:t>▪ access to justice, age of consent, decision-making, democracy, democratic processes, food security, good governance, freedom of expression, gender equality, humanitarian law, peace, peace-building, public good, responsibilities, rights (children’s rights, cultural rights, human rights, indigenous rights, right to education, women’s rights), rule of law, rules, transparency, well-being (individual and collective)</w:t>
            </w:r>
          </w:p>
        </w:tc>
      </w:tr>
      <w:tr w:rsidR="00CD706C" w:rsidRPr="00D94B0D" w:rsidTr="00FF170F">
        <w:tc>
          <w:tcPr>
            <w:tcW w:w="2547" w:type="dxa"/>
            <w:vMerge/>
          </w:tcPr>
          <w:p w:rsidR="00CD706C" w:rsidRPr="00020977" w:rsidRDefault="00CD706C" w:rsidP="007B561C">
            <w:pPr>
              <w:autoSpaceDE w:val="0"/>
              <w:autoSpaceDN w:val="0"/>
              <w:adjustRightInd w:val="0"/>
              <w:rPr>
                <w:rFonts w:ascii="DIN-Bold" w:hAnsi="DIN-Bold" w:cs="DIN-Bold"/>
                <w:b/>
                <w:bCs/>
                <w:szCs w:val="18"/>
                <w:lang w:val="en-GB"/>
              </w:rPr>
            </w:pPr>
          </w:p>
        </w:tc>
        <w:tc>
          <w:tcPr>
            <w:tcW w:w="6515" w:type="dxa"/>
          </w:tcPr>
          <w:p w:rsidR="00CD706C" w:rsidRPr="00020977" w:rsidRDefault="00CD706C" w:rsidP="007B561C">
            <w:pPr>
              <w:autoSpaceDE w:val="0"/>
              <w:autoSpaceDN w:val="0"/>
              <w:adjustRightInd w:val="0"/>
              <w:rPr>
                <w:rFonts w:ascii="DIN-Bold" w:hAnsi="DIN-Bold" w:cs="DIN-Bold"/>
                <w:b/>
                <w:bCs/>
                <w:szCs w:val="18"/>
                <w:lang w:val="en-GB"/>
              </w:rPr>
            </w:pPr>
            <w:r w:rsidRPr="00020977">
              <w:rPr>
                <w:rFonts w:ascii="DIN-Light" w:hAnsi="DIN-Light" w:cs="DIN-Light"/>
                <w:szCs w:val="18"/>
                <w:lang w:val="en-GB"/>
              </w:rPr>
              <w:t>▪ atrocities, asylum seekers, child labour, child soldiers, censorship, conflict, diseases (Ebola, HIV &amp; AIDS) economic disparities, extremism, genocide, global poverty, inequality, intolerance, nuclear power, nuclear weapons, racism, refugees, sexism, terrorism, unemployment, uneven resources, violence, war</w:t>
            </w:r>
          </w:p>
        </w:tc>
      </w:tr>
      <w:tr w:rsidR="00CD706C" w:rsidRPr="00D94B0D" w:rsidTr="00FF170F">
        <w:tc>
          <w:tcPr>
            <w:tcW w:w="2547" w:type="dxa"/>
            <w:vMerge/>
          </w:tcPr>
          <w:p w:rsidR="00CD706C" w:rsidRPr="00020977" w:rsidRDefault="00CD706C" w:rsidP="007B561C">
            <w:pPr>
              <w:autoSpaceDE w:val="0"/>
              <w:autoSpaceDN w:val="0"/>
              <w:adjustRightInd w:val="0"/>
              <w:rPr>
                <w:rFonts w:ascii="DIN-Bold" w:hAnsi="DIN-Bold" w:cs="DIN-Bold"/>
                <w:b/>
                <w:bCs/>
                <w:szCs w:val="18"/>
                <w:lang w:val="en-GB"/>
              </w:rPr>
            </w:pPr>
          </w:p>
        </w:tc>
        <w:tc>
          <w:tcPr>
            <w:tcW w:w="6515" w:type="dxa"/>
          </w:tcPr>
          <w:p w:rsidR="00CD706C" w:rsidRPr="00020977" w:rsidRDefault="00CD706C" w:rsidP="007B561C">
            <w:pPr>
              <w:autoSpaceDE w:val="0"/>
              <w:autoSpaceDN w:val="0"/>
              <w:adjustRightInd w:val="0"/>
              <w:rPr>
                <w:rFonts w:ascii="DIN-Bold" w:hAnsi="DIN-Bold" w:cs="DIN-Bold"/>
                <w:b/>
                <w:bCs/>
                <w:szCs w:val="18"/>
                <w:lang w:val="en-GB"/>
              </w:rPr>
            </w:pPr>
            <w:r w:rsidRPr="00020977">
              <w:rPr>
                <w:rFonts w:ascii="DIN-Light" w:hAnsi="DIN-Light" w:cs="DIN-Light"/>
                <w:szCs w:val="18"/>
                <w:lang w:val="en-GB"/>
              </w:rPr>
              <w:t>▪ civil society, corporate social responsibility, multi-national corporations, private sector, religious vs secular, stakeholders, state responsibility, youth</w:t>
            </w:r>
          </w:p>
        </w:tc>
      </w:tr>
      <w:tr w:rsidR="00CD706C" w:rsidRPr="00D94B0D" w:rsidTr="00FF170F">
        <w:tc>
          <w:tcPr>
            <w:tcW w:w="2547" w:type="dxa"/>
            <w:vMerge/>
          </w:tcPr>
          <w:p w:rsidR="00CD706C" w:rsidRPr="00020977" w:rsidRDefault="00CD706C" w:rsidP="007B561C">
            <w:pPr>
              <w:autoSpaceDE w:val="0"/>
              <w:autoSpaceDN w:val="0"/>
              <w:adjustRightInd w:val="0"/>
              <w:rPr>
                <w:rFonts w:ascii="DIN-Bold" w:hAnsi="DIN-Bold" w:cs="DIN-Bold"/>
                <w:b/>
                <w:bCs/>
                <w:szCs w:val="18"/>
                <w:lang w:val="en-GB"/>
              </w:rPr>
            </w:pPr>
          </w:p>
        </w:tc>
        <w:tc>
          <w:tcPr>
            <w:tcW w:w="6515" w:type="dxa"/>
          </w:tcPr>
          <w:p w:rsidR="00CD706C" w:rsidRPr="00020977" w:rsidRDefault="00CD706C" w:rsidP="007B561C">
            <w:pPr>
              <w:autoSpaceDE w:val="0"/>
              <w:autoSpaceDN w:val="0"/>
              <w:adjustRightInd w:val="0"/>
              <w:rPr>
                <w:rFonts w:ascii="DIN-Bold" w:hAnsi="DIN-Bold" w:cs="DIN-Bold"/>
                <w:b/>
                <w:bCs/>
                <w:szCs w:val="18"/>
                <w:lang w:val="en-GB"/>
              </w:rPr>
            </w:pPr>
            <w:r w:rsidRPr="00020977">
              <w:rPr>
                <w:rFonts w:ascii="DIN-Light" w:hAnsi="DIN-Light" w:cs="DIN-Light"/>
                <w:szCs w:val="18"/>
                <w:lang w:val="en-GB"/>
              </w:rPr>
              <w:t>▪ biodiversity, climate change, disaster risk reduction, emergencies, emergency responses, environment, natural disasters, sustainable development, water quality</w:t>
            </w:r>
          </w:p>
        </w:tc>
      </w:tr>
      <w:tr w:rsidR="00CD706C" w:rsidRPr="00D94B0D" w:rsidTr="00FF170F">
        <w:tc>
          <w:tcPr>
            <w:tcW w:w="2547" w:type="dxa"/>
            <w:vMerge/>
          </w:tcPr>
          <w:p w:rsidR="00CD706C" w:rsidRPr="00020977" w:rsidRDefault="00CD706C" w:rsidP="007B561C">
            <w:pPr>
              <w:autoSpaceDE w:val="0"/>
              <w:autoSpaceDN w:val="0"/>
              <w:adjustRightInd w:val="0"/>
              <w:rPr>
                <w:rFonts w:ascii="DIN-Light" w:hAnsi="DIN-Light" w:cs="DIN-Light"/>
                <w:szCs w:val="18"/>
                <w:lang w:val="en-GB"/>
              </w:rPr>
            </w:pPr>
          </w:p>
        </w:tc>
        <w:tc>
          <w:tcPr>
            <w:tcW w:w="6515" w:type="dxa"/>
          </w:tcPr>
          <w:p w:rsidR="00CD706C" w:rsidRPr="00020977" w:rsidRDefault="00CD706C" w:rsidP="007B561C">
            <w:pPr>
              <w:autoSpaceDE w:val="0"/>
              <w:autoSpaceDN w:val="0"/>
              <w:adjustRightInd w:val="0"/>
              <w:rPr>
                <w:rFonts w:ascii="DIN-Light" w:hAnsi="DIN-Light" w:cs="DIN-Light"/>
                <w:szCs w:val="18"/>
                <w:lang w:val="en-GB"/>
              </w:rPr>
            </w:pPr>
            <w:r w:rsidRPr="00020977">
              <w:rPr>
                <w:rFonts w:ascii="DIN-Light" w:hAnsi="DIN-Light" w:cs="DIN-Light"/>
                <w:szCs w:val="18"/>
                <w:lang w:val="en-GB"/>
              </w:rPr>
              <w:t>▪ geography, history, legacy of colonialism, legacy of slavery, media literacy, social media</w:t>
            </w:r>
          </w:p>
        </w:tc>
      </w:tr>
      <w:tr w:rsidR="00FF170F" w:rsidRPr="00D94B0D" w:rsidTr="00FF170F">
        <w:tc>
          <w:tcPr>
            <w:tcW w:w="2547" w:type="dxa"/>
            <w:vMerge w:val="restart"/>
          </w:tcPr>
          <w:p w:rsidR="00FF170F" w:rsidRPr="00020977" w:rsidRDefault="00FF170F" w:rsidP="007B561C">
            <w:pPr>
              <w:autoSpaceDE w:val="0"/>
              <w:autoSpaceDN w:val="0"/>
              <w:adjustRightInd w:val="0"/>
              <w:rPr>
                <w:rFonts w:ascii="DIN-Bold" w:hAnsi="DIN-Bold" w:cs="DIN-Bold"/>
                <w:b/>
                <w:bCs/>
                <w:szCs w:val="18"/>
                <w:lang w:val="en-GB"/>
              </w:rPr>
            </w:pPr>
            <w:r w:rsidRPr="00020977">
              <w:rPr>
                <w:rFonts w:ascii="DIN-Bold" w:hAnsi="DIN-Bold" w:cs="DIN-Bold"/>
                <w:b/>
                <w:bCs/>
                <w:szCs w:val="18"/>
                <w:lang w:val="en-GB"/>
              </w:rPr>
              <w:t>Cultivating and managing identities, relationships</w:t>
            </w:r>
          </w:p>
          <w:p w:rsidR="00FF170F" w:rsidRPr="00020977" w:rsidRDefault="00FF170F" w:rsidP="007B561C">
            <w:pPr>
              <w:autoSpaceDE w:val="0"/>
              <w:autoSpaceDN w:val="0"/>
              <w:adjustRightInd w:val="0"/>
              <w:rPr>
                <w:rFonts w:ascii="DIN-Bold" w:hAnsi="DIN-Bold" w:cs="DIN-Bold"/>
                <w:b/>
                <w:bCs/>
                <w:szCs w:val="18"/>
                <w:lang w:val="en-GB"/>
              </w:rPr>
            </w:pPr>
            <w:r w:rsidRPr="00020977">
              <w:rPr>
                <w:rFonts w:ascii="DIN-Bold" w:hAnsi="DIN-Bold" w:cs="DIN-Bold"/>
                <w:b/>
                <w:bCs/>
                <w:szCs w:val="18"/>
                <w:lang w:val="en-GB"/>
              </w:rPr>
              <w:t>and respect for diversity</w:t>
            </w:r>
          </w:p>
        </w:tc>
        <w:tc>
          <w:tcPr>
            <w:tcW w:w="6515" w:type="dxa"/>
          </w:tcPr>
          <w:p w:rsidR="00FF170F" w:rsidRPr="00020977" w:rsidRDefault="00FF170F" w:rsidP="007B561C">
            <w:pPr>
              <w:autoSpaceDE w:val="0"/>
              <w:autoSpaceDN w:val="0"/>
              <w:adjustRightInd w:val="0"/>
              <w:rPr>
                <w:rFonts w:ascii="DIN-Bold" w:hAnsi="DIN-Bold" w:cs="DIN-Bold"/>
                <w:b/>
                <w:bCs/>
                <w:szCs w:val="18"/>
                <w:lang w:val="en-GB"/>
              </w:rPr>
            </w:pPr>
            <w:r w:rsidRPr="00020977">
              <w:rPr>
                <w:rFonts w:ascii="DIN-Light" w:hAnsi="DIN-Light" w:cs="DIN-Light"/>
                <w:szCs w:val="18"/>
                <w:lang w:val="en-GB"/>
              </w:rPr>
              <w:t>▪ community, country, diasporas, family, indigenous populations, minorities, neighbourhood, school, self and others, world</w:t>
            </w:r>
          </w:p>
        </w:tc>
      </w:tr>
      <w:tr w:rsidR="00FF170F" w:rsidRPr="00D94B0D" w:rsidTr="00FF170F">
        <w:tc>
          <w:tcPr>
            <w:tcW w:w="2547" w:type="dxa"/>
            <w:vMerge/>
          </w:tcPr>
          <w:p w:rsidR="00FF170F" w:rsidRPr="00020977" w:rsidRDefault="00FF170F" w:rsidP="007B561C">
            <w:pPr>
              <w:autoSpaceDE w:val="0"/>
              <w:autoSpaceDN w:val="0"/>
              <w:adjustRightInd w:val="0"/>
              <w:rPr>
                <w:rFonts w:ascii="DIN-Bold" w:hAnsi="DIN-Bold" w:cs="DIN-Bold"/>
                <w:b/>
                <w:bCs/>
                <w:szCs w:val="18"/>
                <w:lang w:val="en-GB"/>
              </w:rPr>
            </w:pPr>
          </w:p>
        </w:tc>
        <w:tc>
          <w:tcPr>
            <w:tcW w:w="6515" w:type="dxa"/>
          </w:tcPr>
          <w:p w:rsidR="00FF170F" w:rsidRPr="00020977" w:rsidRDefault="00FF170F" w:rsidP="007B561C">
            <w:pPr>
              <w:autoSpaceDE w:val="0"/>
              <w:autoSpaceDN w:val="0"/>
              <w:adjustRightInd w:val="0"/>
              <w:rPr>
                <w:rFonts w:ascii="DIN-Light" w:hAnsi="DIN-Light" w:cs="DIN-Light"/>
                <w:szCs w:val="18"/>
                <w:lang w:val="en-GB"/>
              </w:rPr>
            </w:pPr>
            <w:r w:rsidRPr="00020977">
              <w:rPr>
                <w:rFonts w:ascii="DIN-Light" w:hAnsi="DIN-Light" w:cs="DIN-Light"/>
                <w:szCs w:val="18"/>
                <w:lang w:val="en-GB"/>
              </w:rPr>
              <w:t>▪ attitudes, behaviours, beliefs, culture, cultural diversity, diversity, gender, identity (collective identity, cultural identity, gender identity, national identity, personal identity), intercultural dialogue, language(s) (bilingualism/ multilingualism), religion, sexuality, value systems, values</w:t>
            </w:r>
          </w:p>
        </w:tc>
      </w:tr>
      <w:tr w:rsidR="00FF170F" w:rsidRPr="00D94B0D" w:rsidTr="00FF170F">
        <w:tc>
          <w:tcPr>
            <w:tcW w:w="2547" w:type="dxa"/>
            <w:vMerge/>
          </w:tcPr>
          <w:p w:rsidR="00FF170F" w:rsidRPr="00020977" w:rsidRDefault="00FF170F" w:rsidP="007B561C">
            <w:pPr>
              <w:autoSpaceDE w:val="0"/>
              <w:autoSpaceDN w:val="0"/>
              <w:adjustRightInd w:val="0"/>
              <w:rPr>
                <w:rFonts w:ascii="DIN-Light" w:hAnsi="DIN-Light" w:cs="DIN-Light"/>
                <w:szCs w:val="18"/>
                <w:lang w:val="en-GB"/>
              </w:rPr>
            </w:pPr>
          </w:p>
        </w:tc>
        <w:tc>
          <w:tcPr>
            <w:tcW w:w="6515" w:type="dxa"/>
          </w:tcPr>
          <w:p w:rsidR="00FF170F" w:rsidRPr="00020977" w:rsidRDefault="00FF170F" w:rsidP="007B561C">
            <w:pPr>
              <w:autoSpaceDE w:val="0"/>
              <w:autoSpaceDN w:val="0"/>
              <w:adjustRightInd w:val="0"/>
              <w:rPr>
                <w:rFonts w:ascii="DIN-Light" w:hAnsi="DIN-Light" w:cs="DIN-Light"/>
                <w:szCs w:val="18"/>
                <w:lang w:val="en-GB"/>
              </w:rPr>
            </w:pPr>
            <w:r w:rsidRPr="00020977">
              <w:rPr>
                <w:rFonts w:ascii="DIN-Light" w:hAnsi="DIN-Light" w:cs="DIN-Light"/>
                <w:szCs w:val="18"/>
                <w:lang w:val="en-GB"/>
              </w:rPr>
              <w:t>▪ care, compassion, concern, empathy, fairness, honesty, integrity, kindness, love, respect, solidarity, tolerance, understanding, worldmindedness</w:t>
            </w:r>
          </w:p>
        </w:tc>
      </w:tr>
      <w:tr w:rsidR="00FF170F" w:rsidRPr="00D94B0D" w:rsidTr="00FF170F">
        <w:tc>
          <w:tcPr>
            <w:tcW w:w="2547" w:type="dxa"/>
            <w:vMerge/>
          </w:tcPr>
          <w:p w:rsidR="00FF170F" w:rsidRPr="00020977" w:rsidRDefault="00FF170F" w:rsidP="007B561C">
            <w:pPr>
              <w:autoSpaceDE w:val="0"/>
              <w:autoSpaceDN w:val="0"/>
              <w:adjustRightInd w:val="0"/>
              <w:rPr>
                <w:rFonts w:ascii="DIN-Light" w:hAnsi="DIN-Light" w:cs="DIN-Light"/>
                <w:szCs w:val="18"/>
                <w:lang w:val="en-GB"/>
              </w:rPr>
            </w:pPr>
          </w:p>
        </w:tc>
        <w:tc>
          <w:tcPr>
            <w:tcW w:w="6515" w:type="dxa"/>
          </w:tcPr>
          <w:p w:rsidR="00FF170F" w:rsidRPr="00020977" w:rsidRDefault="00FF170F" w:rsidP="007B561C">
            <w:pPr>
              <w:autoSpaceDE w:val="0"/>
              <w:autoSpaceDN w:val="0"/>
              <w:adjustRightInd w:val="0"/>
              <w:rPr>
                <w:rFonts w:ascii="DIN-Light" w:hAnsi="DIN-Light" w:cs="DIN-Light"/>
                <w:szCs w:val="18"/>
                <w:lang w:val="en-GB"/>
              </w:rPr>
            </w:pPr>
            <w:r w:rsidRPr="00020977">
              <w:rPr>
                <w:rFonts w:ascii="DIN-Light" w:hAnsi="DIN-Light" w:cs="DIN-Light"/>
                <w:szCs w:val="18"/>
                <w:lang w:val="en-GB"/>
              </w:rPr>
              <w:t>▪ assertiveness, communication, conflict resolution, dialogue, inclusion, intercultural dialogue, life skills, managing difference (e.g. cultural difference), managing change, mediation, negotiation, partnership skills (international and local), prevention (conflict, bullying, violence) relationships, reconciliation, transformation, win-win solutions</w:t>
            </w:r>
          </w:p>
        </w:tc>
      </w:tr>
      <w:tr w:rsidR="00FF170F" w:rsidRPr="00D94B0D" w:rsidTr="00FF170F">
        <w:tc>
          <w:tcPr>
            <w:tcW w:w="2547" w:type="dxa"/>
            <w:vMerge/>
          </w:tcPr>
          <w:p w:rsidR="00FF170F" w:rsidRPr="00020977" w:rsidRDefault="00FF170F" w:rsidP="007B561C">
            <w:pPr>
              <w:autoSpaceDE w:val="0"/>
              <w:autoSpaceDN w:val="0"/>
              <w:adjustRightInd w:val="0"/>
              <w:rPr>
                <w:rFonts w:ascii="DIN-Light" w:hAnsi="DIN-Light" w:cs="DIN-Light"/>
                <w:szCs w:val="18"/>
                <w:lang w:val="en-GB"/>
              </w:rPr>
            </w:pPr>
          </w:p>
        </w:tc>
        <w:tc>
          <w:tcPr>
            <w:tcW w:w="6515" w:type="dxa"/>
          </w:tcPr>
          <w:p w:rsidR="00FF170F" w:rsidRPr="00020977" w:rsidRDefault="00FF170F" w:rsidP="007B561C">
            <w:pPr>
              <w:autoSpaceDE w:val="0"/>
              <w:autoSpaceDN w:val="0"/>
              <w:adjustRightInd w:val="0"/>
              <w:rPr>
                <w:rFonts w:ascii="DIN-Light" w:hAnsi="DIN-Light" w:cs="DIN-Light"/>
                <w:szCs w:val="18"/>
                <w:lang w:val="en-GB"/>
              </w:rPr>
            </w:pPr>
            <w:r w:rsidRPr="00020977">
              <w:rPr>
                <w:rFonts w:ascii="DIN-Light" w:hAnsi="DIN-Light" w:cs="DIN-Light"/>
                <w:szCs w:val="18"/>
                <w:lang w:val="en-GB"/>
              </w:rPr>
              <w:t>▪ animal cruelty, bullying, discrimination, racism, violence (including gender-based violence, school-related gender-based violence (SRGBV)</w:t>
            </w:r>
          </w:p>
        </w:tc>
      </w:tr>
      <w:tr w:rsidR="00FF170F" w:rsidRPr="00020977" w:rsidTr="00FF170F">
        <w:tc>
          <w:tcPr>
            <w:tcW w:w="2547" w:type="dxa"/>
            <w:vMerge w:val="restart"/>
          </w:tcPr>
          <w:p w:rsidR="00FF170F" w:rsidRPr="00020977" w:rsidRDefault="00FF170F" w:rsidP="007B561C">
            <w:pPr>
              <w:autoSpaceDE w:val="0"/>
              <w:autoSpaceDN w:val="0"/>
              <w:adjustRightInd w:val="0"/>
              <w:rPr>
                <w:rFonts w:ascii="DIN-Bold" w:hAnsi="DIN-Bold" w:cs="DIN-Bold"/>
                <w:b/>
                <w:bCs/>
                <w:szCs w:val="18"/>
                <w:lang w:val="en-GB"/>
              </w:rPr>
            </w:pPr>
            <w:r w:rsidRPr="00020977">
              <w:rPr>
                <w:rFonts w:ascii="DIN-Bold" w:hAnsi="DIN-Bold" w:cs="DIN-Bold"/>
                <w:b/>
                <w:bCs/>
                <w:szCs w:val="18"/>
                <w:lang w:val="en-GB"/>
              </w:rPr>
              <w:t>Engagement, action and ethical responsibility</w:t>
            </w:r>
          </w:p>
        </w:tc>
        <w:tc>
          <w:tcPr>
            <w:tcW w:w="6515" w:type="dxa"/>
          </w:tcPr>
          <w:p w:rsidR="00FF170F" w:rsidRPr="00020977" w:rsidRDefault="00FF170F" w:rsidP="007B561C">
            <w:pPr>
              <w:autoSpaceDE w:val="0"/>
              <w:autoSpaceDN w:val="0"/>
              <w:adjustRightInd w:val="0"/>
              <w:rPr>
                <w:rFonts w:ascii="DIN-Light" w:hAnsi="DIN-Light" w:cs="DIN-Light"/>
                <w:szCs w:val="18"/>
                <w:lang w:val="en-GB"/>
              </w:rPr>
            </w:pPr>
            <w:r w:rsidRPr="00020977">
              <w:rPr>
                <w:rFonts w:ascii="DIN-Light" w:hAnsi="DIN-Light" w:cs="DIN-Light"/>
                <w:szCs w:val="18"/>
                <w:lang w:val="en-GB"/>
              </w:rPr>
              <w:t>▪ consumption habits, corporate social responsibility, ethical questions, ethical responsibility, fair trade, humanitarian action, social justice</w:t>
            </w:r>
          </w:p>
        </w:tc>
      </w:tr>
      <w:tr w:rsidR="00FF170F" w:rsidRPr="00020977" w:rsidTr="00FF170F">
        <w:tc>
          <w:tcPr>
            <w:tcW w:w="2547" w:type="dxa"/>
            <w:vMerge/>
          </w:tcPr>
          <w:p w:rsidR="00FF170F" w:rsidRPr="00020977" w:rsidRDefault="00FF170F" w:rsidP="007B561C">
            <w:pPr>
              <w:autoSpaceDE w:val="0"/>
              <w:autoSpaceDN w:val="0"/>
              <w:adjustRightInd w:val="0"/>
              <w:rPr>
                <w:rFonts w:ascii="DIN-Light" w:hAnsi="DIN-Light" w:cs="DIN-Light"/>
                <w:szCs w:val="18"/>
                <w:lang w:val="en-GB"/>
              </w:rPr>
            </w:pPr>
          </w:p>
        </w:tc>
        <w:tc>
          <w:tcPr>
            <w:tcW w:w="6515" w:type="dxa"/>
          </w:tcPr>
          <w:p w:rsidR="00FF170F" w:rsidRPr="00020977" w:rsidRDefault="00FF170F" w:rsidP="007B561C">
            <w:pPr>
              <w:rPr>
                <w:lang w:val="en-GB"/>
              </w:rPr>
            </w:pPr>
            <w:r w:rsidRPr="00020977">
              <w:rPr>
                <w:rFonts w:ascii="DIN-Light" w:hAnsi="DIN-Light" w:cs="DIN-Light"/>
                <w:szCs w:val="18"/>
              </w:rPr>
              <w:t>▪ entrepreneurship, financial skills, innovation</w:t>
            </w:r>
          </w:p>
        </w:tc>
      </w:tr>
    </w:tbl>
    <w:p w:rsidR="001C7264" w:rsidRDefault="00CD706C" w:rsidP="001C7264">
      <w:pPr>
        <w:rPr>
          <w:lang w:val="en-GB"/>
        </w:rPr>
      </w:pPr>
      <w:r>
        <w:rPr>
          <w:lang w:val="en-GB"/>
        </w:rPr>
        <w:t>UNESCO Citizenship, online information (p 39)</w:t>
      </w:r>
    </w:p>
    <w:sectPr w:rsidR="001C7264" w:rsidSect="00DB33D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31F8A" w:rsidRDefault="00231F8A" w:rsidP="00C735CF">
      <w:pPr>
        <w:spacing w:after="0" w:line="240" w:lineRule="auto"/>
      </w:pPr>
      <w:r>
        <w:separator/>
      </w:r>
    </w:p>
  </w:endnote>
  <w:endnote w:type="continuationSeparator" w:id="0">
    <w:p w:rsidR="00231F8A" w:rsidRDefault="00231F8A" w:rsidP="00C735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 ESSENCE">
    <w:altName w:val="Times New Roman"/>
    <w:charset w:val="00"/>
    <w:family w:val="auto"/>
    <w:pitch w:val="variable"/>
    <w:sig w:usb0="00000003" w:usb1="0000000A" w:usb2="00000000" w:usb3="00000000" w:csb0="00000001" w:csb1="00000000"/>
  </w:font>
  <w:font w:name="DIN-Ligh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DIN-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31F8A" w:rsidRDefault="00231F8A" w:rsidP="00C735CF">
      <w:pPr>
        <w:spacing w:after="0" w:line="240" w:lineRule="auto"/>
      </w:pPr>
      <w:r>
        <w:separator/>
      </w:r>
    </w:p>
  </w:footnote>
  <w:footnote w:type="continuationSeparator" w:id="0">
    <w:p w:rsidR="00231F8A" w:rsidRDefault="00231F8A" w:rsidP="00C735C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EF1B75"/>
    <w:multiLevelType w:val="hybridMultilevel"/>
    <w:tmpl w:val="26029CF0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E61658"/>
    <w:multiLevelType w:val="hybridMultilevel"/>
    <w:tmpl w:val="01BA84B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13C3EBC"/>
    <w:multiLevelType w:val="hybridMultilevel"/>
    <w:tmpl w:val="106C5DB2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1E857A6"/>
    <w:multiLevelType w:val="hybridMultilevel"/>
    <w:tmpl w:val="BF5CCF1C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36A37F7"/>
    <w:multiLevelType w:val="hybridMultilevel"/>
    <w:tmpl w:val="F1120992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7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0A2F"/>
    <w:rsid w:val="00020977"/>
    <w:rsid w:val="000B3E41"/>
    <w:rsid w:val="001C6863"/>
    <w:rsid w:val="001C7264"/>
    <w:rsid w:val="00216DDE"/>
    <w:rsid w:val="00225D44"/>
    <w:rsid w:val="0022784C"/>
    <w:rsid w:val="00231F8A"/>
    <w:rsid w:val="002E5352"/>
    <w:rsid w:val="003C2604"/>
    <w:rsid w:val="00434D81"/>
    <w:rsid w:val="004B63D7"/>
    <w:rsid w:val="00503B2C"/>
    <w:rsid w:val="00757BEC"/>
    <w:rsid w:val="00C20A2F"/>
    <w:rsid w:val="00C27C6A"/>
    <w:rsid w:val="00C735CF"/>
    <w:rsid w:val="00CA0664"/>
    <w:rsid w:val="00CD706C"/>
    <w:rsid w:val="00D02C1C"/>
    <w:rsid w:val="00D94B0D"/>
    <w:rsid w:val="00DB33DB"/>
    <w:rsid w:val="00F21B8D"/>
    <w:rsid w:val="00FB0584"/>
    <w:rsid w:val="00FB4B8E"/>
    <w:rsid w:val="00FB7F42"/>
    <w:rsid w:val="00FE7D03"/>
    <w:rsid w:val="00FF17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4DF299D-A713-42D9-99BA-32089C04D4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94B0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94B0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20A2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20A2F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CD70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D02C1C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C735C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735CF"/>
  </w:style>
  <w:style w:type="paragraph" w:styleId="Footer">
    <w:name w:val="footer"/>
    <w:basedOn w:val="Normal"/>
    <w:link w:val="FooterChar"/>
    <w:uiPriority w:val="99"/>
    <w:unhideWhenUsed/>
    <w:rsid w:val="00C735C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735CF"/>
  </w:style>
  <w:style w:type="character" w:customStyle="1" w:styleId="Heading1Char">
    <w:name w:val="Heading 1 Char"/>
    <w:basedOn w:val="DefaultParagraphFont"/>
    <w:link w:val="Heading1"/>
    <w:uiPriority w:val="9"/>
    <w:rsid w:val="00D94B0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D94B0D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21B8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1B8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.png"/><Relationship Id="rId18" Type="http://schemas.openxmlformats.org/officeDocument/2006/relationships/image" Target="media/image7.png"/><Relationship Id="rId26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image" Target="media/image8.png"/><Relationship Id="rId7" Type="http://schemas.openxmlformats.org/officeDocument/2006/relationships/image" Target="media/image1.gif"/><Relationship Id="rId12" Type="http://schemas.microsoft.com/office/2007/relationships/hdphoto" Target="media/hdphoto1.wdp"/><Relationship Id="rId17" Type="http://schemas.microsoft.com/office/2007/relationships/hdphoto" Target="media/hdphoto3.wdp"/><Relationship Id="rId25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hyperlink" Target="http://www.oxfam.org.uk/education/global-citizenship/global-citizenship-guides" TargetMode="Externa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hyperlink" Target="http://www.oxfam.org.uk/education/global-citizenship/global-citizenship-guides" TargetMode="External"/><Relationship Id="rId5" Type="http://schemas.openxmlformats.org/officeDocument/2006/relationships/footnotes" Target="footnotes.xml"/><Relationship Id="rId15" Type="http://schemas.microsoft.com/office/2007/relationships/hdphoto" Target="media/hdphoto2.wdp"/><Relationship Id="rId23" Type="http://schemas.microsoft.com/office/2007/relationships/hdphoto" Target="media/hdphoto5.wdp"/><Relationship Id="rId28" Type="http://schemas.openxmlformats.org/officeDocument/2006/relationships/fontTable" Target="fontTable.xml"/><Relationship Id="rId10" Type="http://schemas.openxmlformats.org/officeDocument/2006/relationships/hyperlink" Target="http://www.oxfam.org.uk/education/global-citizenship/global-citizenship-guides" TargetMode="External"/><Relationship Id="rId19" Type="http://schemas.microsoft.com/office/2007/relationships/hdphoto" Target="media/hdphoto4.wdp"/><Relationship Id="rId4" Type="http://schemas.openxmlformats.org/officeDocument/2006/relationships/webSettings" Target="webSettings.xml"/><Relationship Id="rId9" Type="http://schemas.openxmlformats.org/officeDocument/2006/relationships/hyperlink" Target="http://www.glasbergen.com/wp-content/gallery/education-and-teacher-cartoons/edu61.gif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microsoft.com/office/2007/relationships/hdphoto" Target="media/hdphoto6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4</Pages>
  <Words>694</Words>
  <Characters>3962</Characters>
  <Application>Microsoft Office Word</Application>
  <DocSecurity>0</DocSecurity>
  <Lines>33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4647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Andrea15</dc:creator>
  <cp:keywords/>
  <dc:description/>
  <cp:lastModifiedBy>Lis Polzleitner</cp:lastModifiedBy>
  <cp:revision>8</cp:revision>
  <cp:lastPrinted>2016-03-01T19:37:00Z</cp:lastPrinted>
  <dcterms:created xsi:type="dcterms:W3CDTF">2016-03-01T19:16:00Z</dcterms:created>
  <dcterms:modified xsi:type="dcterms:W3CDTF">2016-03-01T19:38:00Z</dcterms:modified>
</cp:coreProperties>
</file>