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F7" w:rsidRPr="006851F7" w:rsidRDefault="006851F7" w:rsidP="006851F7">
      <w:pPr>
        <w:rPr>
          <w:b/>
          <w:sz w:val="16"/>
          <w:szCs w:val="16"/>
          <w:lang w:val="de-DE"/>
        </w:rPr>
      </w:pPr>
      <w:r w:rsidRPr="006851F7">
        <w:rPr>
          <w:b/>
          <w:sz w:val="16"/>
          <w:szCs w:val="16"/>
          <w:lang w:val="de-DE"/>
        </w:rPr>
        <w:t>N</w:t>
      </w:r>
      <w:bookmarkStart w:id="0" w:name="_GoBack"/>
      <w:bookmarkEnd w:id="0"/>
      <w:r w:rsidRPr="006851F7">
        <w:rPr>
          <w:b/>
          <w:sz w:val="16"/>
          <w:szCs w:val="16"/>
          <w:lang w:val="de-DE"/>
        </w:rPr>
        <w:t>AME_______________________________________________________________________________________________________</w:t>
      </w:r>
    </w:p>
    <w:p w:rsidR="006851F7" w:rsidRPr="006851F7" w:rsidRDefault="006851F7" w:rsidP="006851F7">
      <w:pPr>
        <w:rPr>
          <w:b/>
          <w:sz w:val="20"/>
          <w:szCs w:val="20"/>
          <w:lang w:val="en-US"/>
        </w:rPr>
      </w:pPr>
      <w:r w:rsidRPr="006851F7">
        <w:rPr>
          <w:b/>
          <w:sz w:val="20"/>
          <w:szCs w:val="20"/>
          <w:lang w:val="en-US"/>
        </w:rPr>
        <w:t xml:space="preserve">8A/B </w:t>
      </w:r>
      <w:r w:rsidRPr="006851F7">
        <w:rPr>
          <w:b/>
          <w:sz w:val="20"/>
          <w:szCs w:val="20"/>
          <w:lang w:val="en-US"/>
        </w:rPr>
        <w:tab/>
      </w:r>
      <w:r w:rsidRPr="006851F7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English Test </w:t>
      </w:r>
      <w:proofErr w:type="gramStart"/>
      <w:r>
        <w:rPr>
          <w:b/>
          <w:sz w:val="20"/>
          <w:szCs w:val="20"/>
          <w:lang w:val="en-US"/>
        </w:rPr>
        <w:t xml:space="preserve">3 </w:t>
      </w:r>
      <w:r w:rsidRPr="006851F7">
        <w:rPr>
          <w:b/>
          <w:sz w:val="20"/>
          <w:szCs w:val="20"/>
          <w:lang w:val="en-US"/>
        </w:rPr>
        <w:tab/>
      </w:r>
      <w:r w:rsidRPr="006851F7">
        <w:rPr>
          <w:b/>
          <w:sz w:val="20"/>
          <w:szCs w:val="20"/>
          <w:lang w:val="en-US"/>
        </w:rPr>
        <w:tab/>
      </w:r>
      <w:r w:rsidRPr="006851F7">
        <w:rPr>
          <w:b/>
          <w:sz w:val="20"/>
          <w:szCs w:val="20"/>
          <w:lang w:val="en-US"/>
        </w:rPr>
        <w:tab/>
      </w:r>
      <w:r w:rsidRPr="006851F7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   29.03</w:t>
      </w:r>
      <w:r w:rsidRPr="006851F7">
        <w:rPr>
          <w:b/>
          <w:sz w:val="20"/>
          <w:szCs w:val="20"/>
          <w:lang w:val="en-US"/>
        </w:rPr>
        <w:t>.1</w:t>
      </w:r>
      <w:r>
        <w:rPr>
          <w:b/>
          <w:sz w:val="20"/>
          <w:szCs w:val="20"/>
          <w:lang w:val="en-US"/>
        </w:rPr>
        <w:t>2</w:t>
      </w:r>
      <w:proofErr w:type="gramEnd"/>
      <w:r w:rsidRPr="006851F7">
        <w:rPr>
          <w:b/>
          <w:sz w:val="20"/>
          <w:szCs w:val="20"/>
          <w:lang w:val="en-US"/>
        </w:rPr>
        <w:t xml:space="preserve"> </w:t>
      </w:r>
    </w:p>
    <w:p w:rsidR="006851F7" w:rsidRPr="006851F7" w:rsidRDefault="006851F7" w:rsidP="006851F7">
      <w:pPr>
        <w:rPr>
          <w:b/>
          <w:sz w:val="16"/>
          <w:szCs w:val="16"/>
          <w:lang w:val="en-US"/>
        </w:rPr>
      </w:pPr>
    </w:p>
    <w:p w:rsidR="006851F7" w:rsidRPr="00B663A9" w:rsidRDefault="006851F7" w:rsidP="006851F7">
      <w:pPr>
        <w:rPr>
          <w:b/>
          <w:bCs/>
          <w:sz w:val="16"/>
          <w:szCs w:val="16"/>
          <w:lang w:val="en-GB"/>
        </w:rPr>
      </w:pPr>
      <w:r w:rsidRPr="00B663A9">
        <w:rPr>
          <w:b/>
          <w:bCs/>
          <w:sz w:val="16"/>
          <w:szCs w:val="16"/>
          <w:lang w:val="en-GB"/>
        </w:rPr>
        <w:t>WRITING</w:t>
      </w:r>
    </w:p>
    <w:p w:rsidR="006851F7" w:rsidRDefault="006851F7" w:rsidP="006851F7">
      <w:pPr>
        <w:rPr>
          <w:b/>
          <w:bCs/>
          <w:sz w:val="16"/>
          <w:szCs w:val="16"/>
          <w:lang w:val="en-GB"/>
        </w:rPr>
      </w:pPr>
      <w:r w:rsidRPr="00B663A9">
        <w:rPr>
          <w:b/>
          <w:bCs/>
          <w:sz w:val="16"/>
          <w:szCs w:val="16"/>
          <w:lang w:val="en-GB"/>
        </w:rPr>
        <w:t>Select TWO tasks and write 2</w:t>
      </w:r>
      <w:r>
        <w:rPr>
          <w:b/>
          <w:bCs/>
          <w:sz w:val="16"/>
          <w:szCs w:val="16"/>
          <w:lang w:val="en-GB"/>
        </w:rPr>
        <w:t>50</w:t>
      </w:r>
      <w:r w:rsidRPr="00B663A9">
        <w:rPr>
          <w:b/>
          <w:bCs/>
          <w:sz w:val="16"/>
          <w:szCs w:val="16"/>
          <w:lang w:val="en-GB"/>
        </w:rPr>
        <w:t xml:space="preserve"> words </w:t>
      </w:r>
      <w:proofErr w:type="gramStart"/>
      <w:r w:rsidRPr="00B663A9">
        <w:rPr>
          <w:b/>
          <w:bCs/>
          <w:sz w:val="16"/>
          <w:szCs w:val="16"/>
          <w:lang w:val="en-GB"/>
        </w:rPr>
        <w:t xml:space="preserve">( </w:t>
      </w:r>
      <w:r w:rsidRPr="00B663A9">
        <w:rPr>
          <w:b/>
          <w:bCs/>
          <w:sz w:val="16"/>
          <w:szCs w:val="16"/>
          <w:u w:val="single"/>
          <w:lang w:val="en-GB"/>
        </w:rPr>
        <w:t>+</w:t>
      </w:r>
      <w:proofErr w:type="gramEnd"/>
      <w:r w:rsidRPr="00B663A9">
        <w:rPr>
          <w:b/>
          <w:bCs/>
          <w:sz w:val="16"/>
          <w:szCs w:val="16"/>
          <w:lang w:val="en-GB"/>
        </w:rPr>
        <w:t xml:space="preserve"> 10%) for each task. </w:t>
      </w:r>
    </w:p>
    <w:p w:rsidR="006851F7" w:rsidRPr="00AB6F98" w:rsidRDefault="006851F7" w:rsidP="006851F7">
      <w:pPr>
        <w:rPr>
          <w:b/>
          <w:lang w:val="en-GB"/>
        </w:rPr>
      </w:pPr>
    </w:p>
    <w:p w:rsidR="006851F7" w:rsidRPr="00AB6F98" w:rsidRDefault="006851F7" w:rsidP="006851F7">
      <w:pPr>
        <w:rPr>
          <w:b/>
          <w:bCs/>
          <w:lang w:val="en-GB"/>
        </w:rPr>
      </w:pPr>
      <w:r w:rsidRPr="00AB6F98">
        <w:rPr>
          <w:b/>
          <w:bCs/>
          <w:lang w:val="en-GB"/>
        </w:rPr>
        <w:t>1. Report</w:t>
      </w:r>
    </w:p>
    <w:p w:rsidR="00517E52" w:rsidRDefault="006851F7" w:rsidP="006851F7">
      <w:pPr>
        <w:rPr>
          <w:bCs/>
          <w:lang w:val="en-GB"/>
        </w:rPr>
      </w:pPr>
      <w:r w:rsidRPr="00AB6F98">
        <w:rPr>
          <w:bCs/>
          <w:lang w:val="en-GB"/>
        </w:rPr>
        <w:t xml:space="preserve">You are a local coordinator for European Hop, an American organization that takes teenagers on tours of Europe. </w:t>
      </w:r>
      <w:r>
        <w:rPr>
          <w:bCs/>
          <w:lang w:val="en-GB"/>
        </w:rPr>
        <w:t>European Hop</w:t>
      </w:r>
      <w:r w:rsidR="00517E52">
        <w:rPr>
          <w:bCs/>
          <w:lang w:val="en-GB"/>
        </w:rPr>
        <w:t xml:space="preserve"> wishes to</w:t>
      </w:r>
      <w:r w:rsidR="00517E52" w:rsidRPr="00517E52">
        <w:rPr>
          <w:bCs/>
          <w:lang w:val="en-GB"/>
        </w:rPr>
        <w:t xml:space="preserve"> </w:t>
      </w:r>
      <w:r w:rsidR="00517E52">
        <w:rPr>
          <w:bCs/>
          <w:lang w:val="en-GB"/>
        </w:rPr>
        <w:t>improve its service and</w:t>
      </w:r>
      <w:r>
        <w:rPr>
          <w:bCs/>
          <w:lang w:val="en-GB"/>
        </w:rPr>
        <w:t xml:space="preserve"> </w:t>
      </w:r>
      <w:r w:rsidR="00517E52">
        <w:rPr>
          <w:bCs/>
          <w:lang w:val="en-GB"/>
        </w:rPr>
        <w:t>is</w:t>
      </w:r>
      <w:r>
        <w:rPr>
          <w:bCs/>
          <w:lang w:val="en-GB"/>
        </w:rPr>
        <w:t xml:space="preserve"> collecting information from</w:t>
      </w:r>
      <w:r w:rsidR="00517E52">
        <w:rPr>
          <w:bCs/>
          <w:lang w:val="en-GB"/>
        </w:rPr>
        <w:t xml:space="preserve"> </w:t>
      </w:r>
      <w:r>
        <w:rPr>
          <w:bCs/>
          <w:lang w:val="en-GB"/>
        </w:rPr>
        <w:t xml:space="preserve">local coordinators about </w:t>
      </w:r>
      <w:r w:rsidR="00517E52">
        <w:rPr>
          <w:bCs/>
          <w:lang w:val="en-GB"/>
        </w:rPr>
        <w:t>the teenagers’</w:t>
      </w:r>
      <w:r>
        <w:rPr>
          <w:bCs/>
          <w:lang w:val="en-GB"/>
        </w:rPr>
        <w:t xml:space="preserve"> stay in the various European cities they visit</w:t>
      </w:r>
      <w:r w:rsidR="00517E52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</w:p>
    <w:p w:rsidR="006851F7" w:rsidRDefault="006851F7" w:rsidP="006851F7">
      <w:pPr>
        <w:rPr>
          <w:bCs/>
          <w:lang w:val="en-GB"/>
        </w:rPr>
      </w:pPr>
      <w:r w:rsidRPr="00AB6F98">
        <w:rPr>
          <w:bCs/>
          <w:lang w:val="en-GB"/>
        </w:rPr>
        <w:t>In your report</w:t>
      </w:r>
    </w:p>
    <w:p w:rsidR="006851F7" w:rsidRPr="00AB6F98" w:rsidRDefault="006851F7" w:rsidP="006851F7">
      <w:pPr>
        <w:rPr>
          <w:bCs/>
          <w:lang w:val="en-GB"/>
        </w:rPr>
      </w:pPr>
    </w:p>
    <w:p w:rsidR="006851F7" w:rsidRDefault="00B4707D" w:rsidP="006851F7">
      <w:pPr>
        <w:numPr>
          <w:ilvl w:val="0"/>
          <w:numId w:val="2"/>
        </w:numPr>
        <w:rPr>
          <w:bCs/>
          <w:lang w:val="en-GB"/>
        </w:rPr>
      </w:pPr>
      <w:r>
        <w:rPr>
          <w:bCs/>
          <w:lang w:val="en-GB"/>
        </w:rPr>
        <w:t xml:space="preserve">describe the most popular half-day programme </w:t>
      </w:r>
      <w:r w:rsidR="00514C70">
        <w:rPr>
          <w:bCs/>
          <w:lang w:val="en-GB"/>
        </w:rPr>
        <w:t xml:space="preserve">in Graz </w:t>
      </w:r>
      <w:r>
        <w:rPr>
          <w:bCs/>
          <w:lang w:val="en-GB"/>
        </w:rPr>
        <w:t>and account for its popularity</w:t>
      </w:r>
    </w:p>
    <w:p w:rsidR="006851F7" w:rsidRDefault="00B4707D" w:rsidP="006851F7">
      <w:pPr>
        <w:numPr>
          <w:ilvl w:val="0"/>
          <w:numId w:val="2"/>
        </w:numPr>
        <w:rPr>
          <w:bCs/>
          <w:lang w:val="en-GB"/>
        </w:rPr>
      </w:pPr>
      <w:r>
        <w:rPr>
          <w:bCs/>
          <w:lang w:val="en-GB"/>
        </w:rPr>
        <w:t xml:space="preserve">outline a problem with accommodation that arose </w:t>
      </w:r>
      <w:r w:rsidR="00517E52">
        <w:rPr>
          <w:bCs/>
          <w:lang w:val="en-GB"/>
        </w:rPr>
        <w:t>with</w:t>
      </w:r>
      <w:r>
        <w:rPr>
          <w:bCs/>
          <w:lang w:val="en-GB"/>
        </w:rPr>
        <w:t xml:space="preserve"> the last</w:t>
      </w:r>
      <w:r w:rsidR="00517E52">
        <w:rPr>
          <w:bCs/>
          <w:lang w:val="en-GB"/>
        </w:rPr>
        <w:t xml:space="preserve"> group</w:t>
      </w:r>
    </w:p>
    <w:p w:rsidR="006851F7" w:rsidRPr="00AB6F98" w:rsidRDefault="00517E52" w:rsidP="006851F7">
      <w:pPr>
        <w:numPr>
          <w:ilvl w:val="0"/>
          <w:numId w:val="2"/>
        </w:numPr>
        <w:rPr>
          <w:bCs/>
          <w:lang w:val="en-GB"/>
        </w:rPr>
      </w:pPr>
      <w:r>
        <w:rPr>
          <w:bCs/>
          <w:lang w:val="en-GB"/>
        </w:rPr>
        <w:t>make a recommendation for improving</w:t>
      </w:r>
      <w:r w:rsidR="006851F7">
        <w:rPr>
          <w:bCs/>
          <w:lang w:val="en-GB"/>
        </w:rPr>
        <w:t xml:space="preserve"> the European Hop </w:t>
      </w:r>
      <w:r w:rsidR="00B4707D">
        <w:rPr>
          <w:bCs/>
          <w:lang w:val="en-GB"/>
        </w:rPr>
        <w:t>programme</w:t>
      </w:r>
    </w:p>
    <w:p w:rsidR="006851F7" w:rsidRPr="00AB6F98" w:rsidRDefault="006851F7" w:rsidP="006851F7">
      <w:pPr>
        <w:rPr>
          <w:bCs/>
          <w:lang w:val="en-GB"/>
        </w:rPr>
      </w:pPr>
    </w:p>
    <w:p w:rsidR="006851F7" w:rsidRPr="00AB6F98" w:rsidRDefault="006851F7" w:rsidP="006851F7">
      <w:pPr>
        <w:rPr>
          <w:b/>
          <w:bCs/>
          <w:lang w:val="en-GB"/>
        </w:rPr>
      </w:pPr>
      <w:r w:rsidRPr="00AB6F98">
        <w:rPr>
          <w:b/>
          <w:bCs/>
          <w:lang w:val="en-GB"/>
        </w:rPr>
        <w:t>2. Article</w:t>
      </w:r>
    </w:p>
    <w:p w:rsidR="00EA1424" w:rsidRDefault="009D6210" w:rsidP="006851F7">
      <w:pPr>
        <w:rPr>
          <w:lang w:val="en-GB"/>
        </w:rPr>
      </w:pPr>
      <w:r>
        <w:rPr>
          <w:lang w:val="en-GB"/>
        </w:rPr>
        <w:t xml:space="preserve">Amazon.com is running a competition to promote </w:t>
      </w:r>
      <w:r w:rsidR="00EA1424">
        <w:rPr>
          <w:lang w:val="en-GB"/>
        </w:rPr>
        <w:t xml:space="preserve">the </w:t>
      </w:r>
      <w:r>
        <w:rPr>
          <w:lang w:val="en-GB"/>
        </w:rPr>
        <w:t xml:space="preserve">reading </w:t>
      </w:r>
      <w:r w:rsidR="00EA1424">
        <w:rPr>
          <w:lang w:val="en-GB"/>
        </w:rPr>
        <w:t xml:space="preserve">of books </w:t>
      </w:r>
      <w:r>
        <w:rPr>
          <w:lang w:val="en-GB"/>
        </w:rPr>
        <w:t xml:space="preserve">among </w:t>
      </w:r>
      <w:r w:rsidR="00EA1424">
        <w:rPr>
          <w:lang w:val="en-GB"/>
        </w:rPr>
        <w:t>teenagers</w:t>
      </w:r>
      <w:r>
        <w:rPr>
          <w:lang w:val="en-GB"/>
        </w:rPr>
        <w:t xml:space="preserve">. Keen </w:t>
      </w:r>
      <w:r w:rsidR="00EA1424">
        <w:rPr>
          <w:lang w:val="en-GB"/>
        </w:rPr>
        <w:t xml:space="preserve">young </w:t>
      </w:r>
      <w:r>
        <w:rPr>
          <w:lang w:val="en-GB"/>
        </w:rPr>
        <w:t xml:space="preserve">readers are invited to send in articles </w:t>
      </w:r>
      <w:r w:rsidR="00EA1424">
        <w:rPr>
          <w:lang w:val="en-GB"/>
        </w:rPr>
        <w:t xml:space="preserve">describing </w:t>
      </w:r>
      <w:r w:rsidR="00514C70">
        <w:rPr>
          <w:lang w:val="en-GB"/>
        </w:rPr>
        <w:t xml:space="preserve">their own </w:t>
      </w:r>
      <w:r w:rsidR="00EA1424">
        <w:rPr>
          <w:lang w:val="en-GB"/>
        </w:rPr>
        <w:t xml:space="preserve">positive </w:t>
      </w:r>
      <w:r w:rsidR="006A44D6">
        <w:rPr>
          <w:lang w:val="en-GB"/>
        </w:rPr>
        <w:t xml:space="preserve">reading </w:t>
      </w:r>
      <w:r w:rsidR="00EA1424">
        <w:rPr>
          <w:lang w:val="en-GB"/>
        </w:rPr>
        <w:t>experiences. The winning article will appear on Amazon’s website</w:t>
      </w:r>
      <w:r w:rsidR="006A44D6">
        <w:rPr>
          <w:lang w:val="en-GB"/>
        </w:rPr>
        <w:t>. T</w:t>
      </w:r>
      <w:r>
        <w:rPr>
          <w:lang w:val="en-GB"/>
        </w:rPr>
        <w:t xml:space="preserve">he prize for the winning article is a Kindle e-reader. </w:t>
      </w:r>
    </w:p>
    <w:p w:rsidR="00EA1424" w:rsidRDefault="00EA1424" w:rsidP="006851F7">
      <w:pPr>
        <w:rPr>
          <w:lang w:val="en-GB"/>
        </w:rPr>
      </w:pPr>
    </w:p>
    <w:p w:rsidR="00EA1424" w:rsidRDefault="009D6210" w:rsidP="006851F7">
      <w:pPr>
        <w:rPr>
          <w:lang w:val="en-GB"/>
        </w:rPr>
      </w:pPr>
      <w:r>
        <w:rPr>
          <w:lang w:val="en-GB"/>
        </w:rPr>
        <w:t>In your article</w:t>
      </w:r>
    </w:p>
    <w:p w:rsidR="006A44D6" w:rsidRDefault="006A44D6" w:rsidP="006A44D6">
      <w:pPr>
        <w:pStyle w:val="ListParagraph"/>
        <w:numPr>
          <w:ilvl w:val="0"/>
          <w:numId w:val="4"/>
        </w:numPr>
        <w:rPr>
          <w:lang w:val="en-GB"/>
        </w:rPr>
      </w:pPr>
      <w:r w:rsidRPr="006A44D6">
        <w:rPr>
          <w:lang w:val="en-GB"/>
        </w:rPr>
        <w:t xml:space="preserve">describe your first childhood experiences with reading </w:t>
      </w:r>
      <w:r w:rsidR="00514C70">
        <w:rPr>
          <w:lang w:val="en-GB"/>
        </w:rPr>
        <w:t>for pleasure</w:t>
      </w:r>
    </w:p>
    <w:p w:rsidR="006A44D6" w:rsidRPr="006A44D6" w:rsidRDefault="006A44D6" w:rsidP="006A44D6">
      <w:pPr>
        <w:pStyle w:val="ListParagraph"/>
        <w:numPr>
          <w:ilvl w:val="0"/>
          <w:numId w:val="4"/>
        </w:numPr>
        <w:rPr>
          <w:lang w:val="en-GB"/>
        </w:rPr>
      </w:pPr>
      <w:r w:rsidRPr="006A44D6">
        <w:rPr>
          <w:lang w:val="en-GB"/>
        </w:rPr>
        <w:t xml:space="preserve">explain </w:t>
      </w:r>
      <w:r w:rsidR="00514C70">
        <w:rPr>
          <w:lang w:val="en-GB"/>
        </w:rPr>
        <w:t xml:space="preserve">what </w:t>
      </w:r>
      <w:r w:rsidRPr="006A44D6">
        <w:rPr>
          <w:lang w:val="en-GB"/>
        </w:rPr>
        <w:t xml:space="preserve">reading </w:t>
      </w:r>
      <w:r w:rsidR="00514C70">
        <w:rPr>
          <w:lang w:val="en-GB"/>
        </w:rPr>
        <w:t>means to you personally</w:t>
      </w:r>
    </w:p>
    <w:p w:rsidR="009D6210" w:rsidRPr="00514C70" w:rsidRDefault="006A44D6" w:rsidP="006851F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assess th</w:t>
      </w:r>
      <w:r w:rsidR="00514C70">
        <w:rPr>
          <w:lang w:val="en-GB"/>
        </w:rPr>
        <w:t xml:space="preserve">e importance for you personally </w:t>
      </w:r>
      <w:r>
        <w:rPr>
          <w:lang w:val="en-GB"/>
        </w:rPr>
        <w:t>of one of your</w:t>
      </w:r>
      <w:r w:rsidRPr="006A44D6">
        <w:rPr>
          <w:lang w:val="en-GB"/>
        </w:rPr>
        <w:t xml:space="preserve"> favourite book</w:t>
      </w:r>
      <w:r>
        <w:rPr>
          <w:lang w:val="en-GB"/>
        </w:rPr>
        <w:t>s</w:t>
      </w:r>
    </w:p>
    <w:p w:rsidR="006851F7" w:rsidRDefault="009D6210" w:rsidP="006851F7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:rsidR="006851F7" w:rsidRPr="00AB6F98" w:rsidRDefault="006851F7" w:rsidP="006851F7">
      <w:pPr>
        <w:rPr>
          <w:b/>
          <w:lang w:val="en-GB"/>
        </w:rPr>
      </w:pPr>
      <w:r w:rsidRPr="00AB6F98">
        <w:rPr>
          <w:b/>
          <w:lang w:val="en-GB"/>
        </w:rPr>
        <w:t>3.  Letter</w:t>
      </w:r>
    </w:p>
    <w:p w:rsidR="006851F7" w:rsidRPr="00AB6F98" w:rsidRDefault="006851F7" w:rsidP="006851F7">
      <w:pPr>
        <w:outlineLvl w:val="0"/>
        <w:rPr>
          <w:lang w:val="en-GB"/>
        </w:rPr>
      </w:pPr>
      <w:r w:rsidRPr="00AB6F98">
        <w:rPr>
          <w:lang w:val="en-GB"/>
        </w:rPr>
        <w:t>Read the advertisement for Home Exchange holidays.</w:t>
      </w:r>
    </w:p>
    <w:p w:rsidR="006851F7" w:rsidRPr="00AB6F98" w:rsidRDefault="006851F7" w:rsidP="006851F7">
      <w:pPr>
        <w:outlineLvl w:val="0"/>
        <w:rPr>
          <w:rFonts w:ascii="Verdana" w:hAnsi="Verdana"/>
          <w:lang w:val="en-GB"/>
        </w:rPr>
      </w:pPr>
    </w:p>
    <w:p w:rsidR="006851F7" w:rsidRPr="00AB6F98" w:rsidRDefault="006851F7" w:rsidP="0068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Style w:val="Strong"/>
          <w:rFonts w:ascii="Verdana" w:hAnsi="Verdana"/>
          <w:color w:val="000000"/>
          <w:lang w:val="en-US"/>
        </w:rPr>
      </w:pPr>
    </w:p>
    <w:p w:rsidR="006851F7" w:rsidRPr="00AB6F98" w:rsidRDefault="006851F7" w:rsidP="0068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Style w:val="Strong"/>
          <w:rFonts w:ascii="Verdana" w:hAnsi="Verdana"/>
          <w:color w:val="000000"/>
          <w:lang w:val="en-US"/>
        </w:rPr>
      </w:pPr>
      <w:r w:rsidRPr="00AB6F98">
        <w:rPr>
          <w:rFonts w:ascii="Verdana" w:hAnsi="Verdana"/>
          <w:b/>
          <w:bCs/>
          <w:noProof/>
          <w:color w:val="000000"/>
          <w:lang w:val="en-US" w:eastAsia="en-US"/>
        </w:rPr>
        <w:drawing>
          <wp:inline distT="0" distB="0" distL="0" distR="0">
            <wp:extent cx="723900" cy="1076325"/>
            <wp:effectExtent l="19050" t="0" r="0" b="0"/>
            <wp:docPr id="5" name="Bild 1" descr="MPj043329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3297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F98">
        <w:rPr>
          <w:rStyle w:val="Strong"/>
          <w:rFonts w:ascii="Verdana" w:hAnsi="Verdana"/>
          <w:color w:val="000000"/>
          <w:lang w:val="en-US"/>
        </w:rPr>
        <w:t xml:space="preserve"> </w:t>
      </w:r>
      <w:r w:rsidRPr="00AB6F98">
        <w:rPr>
          <w:rFonts w:ascii="Verdana" w:hAnsi="Verdana"/>
          <w:b/>
          <w:bCs/>
          <w:noProof/>
          <w:color w:val="000000"/>
          <w:lang w:val="en-US" w:eastAsia="en-US"/>
        </w:rPr>
        <w:drawing>
          <wp:inline distT="0" distB="0" distL="0" distR="0">
            <wp:extent cx="1619250" cy="1066800"/>
            <wp:effectExtent l="19050" t="0" r="0" b="0"/>
            <wp:docPr id="6" name="Bild 2" descr="MPj043406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3406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F98">
        <w:rPr>
          <w:rStyle w:val="Strong"/>
          <w:rFonts w:ascii="Verdana" w:hAnsi="Verdana"/>
          <w:color w:val="000000"/>
          <w:lang w:val="en-US"/>
        </w:rPr>
        <w:t xml:space="preserve"> </w:t>
      </w:r>
      <w:r w:rsidRPr="00AB6F98">
        <w:rPr>
          <w:rFonts w:ascii="Verdana" w:hAnsi="Verdana"/>
          <w:noProof/>
          <w:color w:val="000000"/>
          <w:lang w:val="en-US" w:eastAsia="en-US"/>
        </w:rPr>
        <w:drawing>
          <wp:inline distT="0" distB="0" distL="0" distR="0">
            <wp:extent cx="1438275" cy="1066800"/>
            <wp:effectExtent l="19050" t="0" r="9525" b="0"/>
            <wp:docPr id="7" name="Bild 3" descr="MPj04327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j043270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F98">
        <w:rPr>
          <w:rStyle w:val="Strong"/>
          <w:rFonts w:ascii="Verdana" w:hAnsi="Verdana"/>
          <w:b w:val="0"/>
          <w:bCs w:val="0"/>
          <w:color w:val="000000"/>
          <w:lang w:val="en-US"/>
        </w:rPr>
        <w:t xml:space="preserve"> </w:t>
      </w:r>
      <w:r w:rsidRPr="00AB6F98">
        <w:rPr>
          <w:rFonts w:ascii="Verdana" w:hAnsi="Verdana"/>
          <w:b/>
          <w:bCs/>
          <w:noProof/>
          <w:color w:val="000000"/>
          <w:lang w:val="en-US" w:eastAsia="en-US"/>
        </w:rPr>
        <w:drawing>
          <wp:inline distT="0" distB="0" distL="0" distR="0">
            <wp:extent cx="1609725" cy="1066800"/>
            <wp:effectExtent l="19050" t="0" r="9525" b="0"/>
            <wp:docPr id="8" name="Bild 4" descr="MPj04327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j0432794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F7" w:rsidRPr="00AB6F98" w:rsidRDefault="006851F7" w:rsidP="0068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Style w:val="Strong"/>
          <w:rFonts w:ascii="Verdana" w:hAnsi="Verdana"/>
          <w:color w:val="000000"/>
          <w:lang w:val="en-US"/>
        </w:rPr>
      </w:pPr>
    </w:p>
    <w:p w:rsidR="006851F7" w:rsidRPr="00AB6F98" w:rsidRDefault="006851F7" w:rsidP="00685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/>
          <w:color w:val="000000"/>
          <w:sz w:val="20"/>
          <w:szCs w:val="20"/>
          <w:lang w:val="en-US"/>
        </w:rPr>
      </w:pPr>
      <w:r w:rsidRPr="00AB6F98">
        <w:rPr>
          <w:rStyle w:val="Strong"/>
          <w:rFonts w:ascii="Verdana" w:hAnsi="Verdana"/>
          <w:color w:val="000000"/>
          <w:sz w:val="20"/>
          <w:szCs w:val="20"/>
          <w:u w:val="single"/>
          <w:lang w:val="en-US"/>
        </w:rPr>
        <w:t>Home Exchange</w:t>
      </w:r>
      <w:r w:rsidRPr="00AB6F98">
        <w:rPr>
          <w:rFonts w:ascii="Verdana" w:hAnsi="Verdana"/>
          <w:color w:val="000000"/>
          <w:sz w:val="20"/>
          <w:szCs w:val="20"/>
          <w:lang w:val="en-US"/>
        </w:rPr>
        <w:t xml:space="preserve"> is </w:t>
      </w:r>
      <w:proofErr w:type="gramStart"/>
      <w:r w:rsidRPr="00AB6F98">
        <w:rPr>
          <w:rFonts w:ascii="Verdana" w:hAnsi="Verdana"/>
          <w:color w:val="000000"/>
          <w:sz w:val="20"/>
          <w:szCs w:val="20"/>
          <w:lang w:val="en-US"/>
        </w:rPr>
        <w:t>a vacation alternative</w:t>
      </w:r>
      <w:proofErr w:type="gramEnd"/>
      <w:r w:rsidRPr="00AB6F98">
        <w:rPr>
          <w:rFonts w:ascii="Verdana" w:hAnsi="Verdana"/>
          <w:color w:val="000000"/>
          <w:sz w:val="20"/>
          <w:szCs w:val="20"/>
          <w:lang w:val="en-US"/>
        </w:rPr>
        <w:t xml:space="preserve"> where you allow someone else to stay in your home while you stay in theirs. During a home exchange holiday you swap your home at a time that is convenient to both. A house swap holiday may also include an automobile exchange.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Pr="00AB6F98">
        <w:rPr>
          <w:rFonts w:ascii="Verdana" w:hAnsi="Verdana"/>
          <w:color w:val="000000"/>
          <w:sz w:val="20"/>
          <w:szCs w:val="20"/>
          <w:lang w:val="en-US"/>
        </w:rPr>
        <w:t>Home exchanging has numerous advantages, including significant savings on hotel and car rental costs. And who doesn't prefer a spacious house to a one- room hotel? Whether for a vacation, or a longer term, a home exchange allows you to live like a local.</w:t>
      </w:r>
    </w:p>
    <w:p w:rsidR="006851F7" w:rsidRPr="00AB6F98" w:rsidRDefault="006851F7" w:rsidP="006851F7">
      <w:pPr>
        <w:outlineLvl w:val="0"/>
        <w:rPr>
          <w:rFonts w:ascii="Verdana" w:hAnsi="Verdana"/>
          <w:lang w:val="en-GB"/>
        </w:rPr>
      </w:pPr>
    </w:p>
    <w:p w:rsidR="006851F7" w:rsidRPr="00AB6F98" w:rsidRDefault="006851F7" w:rsidP="006851F7">
      <w:pPr>
        <w:outlineLvl w:val="0"/>
        <w:rPr>
          <w:lang w:val="en-GB"/>
        </w:rPr>
      </w:pPr>
      <w:r w:rsidRPr="00AB6F98">
        <w:rPr>
          <w:lang w:val="en-GB"/>
        </w:rPr>
        <w:t>You and your family have just got back from a Home Exchange holiday abroad. You find that the family that was living in your house has caused some damage. Write a letter of complaint to the Home Exchange organization.</w:t>
      </w:r>
    </w:p>
    <w:p w:rsidR="006851F7" w:rsidRPr="00AB6F98" w:rsidRDefault="006851F7" w:rsidP="006851F7">
      <w:pPr>
        <w:outlineLvl w:val="0"/>
        <w:rPr>
          <w:lang w:val="en-GB"/>
        </w:rPr>
      </w:pPr>
      <w:r w:rsidRPr="00AB6F98">
        <w:rPr>
          <w:lang w:val="en-GB"/>
        </w:rPr>
        <w:t>In your letter</w:t>
      </w:r>
    </w:p>
    <w:p w:rsidR="006851F7" w:rsidRPr="00AB6F98" w:rsidRDefault="006851F7" w:rsidP="006851F7">
      <w:pPr>
        <w:pStyle w:val="Listenabsatz1"/>
        <w:numPr>
          <w:ilvl w:val="0"/>
          <w:numId w:val="1"/>
        </w:numPr>
        <w:outlineLvl w:val="0"/>
        <w:rPr>
          <w:lang w:val="en-GB"/>
        </w:rPr>
      </w:pPr>
      <w:r w:rsidRPr="00AB6F98">
        <w:rPr>
          <w:lang w:val="en-GB"/>
        </w:rPr>
        <w:t>give details of your Home Exchange holiday</w:t>
      </w:r>
    </w:p>
    <w:p w:rsidR="006851F7" w:rsidRPr="00AB6F98" w:rsidRDefault="006851F7" w:rsidP="006851F7">
      <w:pPr>
        <w:pStyle w:val="Listenabsatz1"/>
        <w:numPr>
          <w:ilvl w:val="0"/>
          <w:numId w:val="1"/>
        </w:numPr>
        <w:outlineLvl w:val="0"/>
        <w:rPr>
          <w:lang w:val="en-GB"/>
        </w:rPr>
      </w:pPr>
      <w:r w:rsidRPr="00AB6F98">
        <w:rPr>
          <w:lang w:val="en-GB"/>
        </w:rPr>
        <w:t>explain exactly what damage has been caused</w:t>
      </w:r>
    </w:p>
    <w:p w:rsidR="006851F7" w:rsidRPr="00AB6F98" w:rsidRDefault="006851F7" w:rsidP="006851F7">
      <w:pPr>
        <w:pStyle w:val="ListParagraph"/>
        <w:numPr>
          <w:ilvl w:val="0"/>
          <w:numId w:val="1"/>
        </w:numPr>
        <w:outlineLvl w:val="0"/>
        <w:rPr>
          <w:lang w:val="en-GB"/>
        </w:rPr>
      </w:pPr>
      <w:r w:rsidRPr="00AB6F98">
        <w:rPr>
          <w:lang w:val="en-GB"/>
        </w:rPr>
        <w:t>say exactly how you expect Home Exchange to react</w:t>
      </w:r>
    </w:p>
    <w:p w:rsidR="006851F7" w:rsidRPr="00AB6F98" w:rsidRDefault="006851F7" w:rsidP="006851F7">
      <w:pPr>
        <w:outlineLvl w:val="0"/>
        <w:rPr>
          <w:rFonts w:ascii="Verdana" w:hAnsi="Verdana"/>
          <w:lang w:val="en-GB"/>
        </w:rPr>
      </w:pPr>
    </w:p>
    <w:p w:rsidR="006851F7" w:rsidRPr="00AB6F98" w:rsidRDefault="006851F7" w:rsidP="006851F7">
      <w:pPr>
        <w:outlineLvl w:val="0"/>
        <w:rPr>
          <w:rFonts w:ascii="Verdana" w:hAnsi="Verdana"/>
          <w:lang w:val="en-GB"/>
        </w:rPr>
      </w:pPr>
    </w:p>
    <w:p w:rsidR="006851F7" w:rsidRPr="00AB6F98" w:rsidRDefault="006851F7" w:rsidP="006851F7">
      <w:pPr>
        <w:rPr>
          <w:sz w:val="20"/>
          <w:szCs w:val="20"/>
          <w:lang w:val="en-GB"/>
        </w:rPr>
      </w:pPr>
    </w:p>
    <w:p w:rsidR="0099163E" w:rsidRPr="006851F7" w:rsidRDefault="00895510">
      <w:pPr>
        <w:rPr>
          <w:lang w:val="en-US"/>
        </w:rPr>
      </w:pPr>
    </w:p>
    <w:sectPr w:rsidR="0099163E" w:rsidRPr="006851F7" w:rsidSect="00895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488"/>
    <w:multiLevelType w:val="hybridMultilevel"/>
    <w:tmpl w:val="C08EB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796A"/>
    <w:multiLevelType w:val="hybridMultilevel"/>
    <w:tmpl w:val="58DC4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510A4"/>
    <w:multiLevelType w:val="hybridMultilevel"/>
    <w:tmpl w:val="F2508610"/>
    <w:lvl w:ilvl="0" w:tplc="00010409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6C652BFD"/>
    <w:multiLevelType w:val="hybridMultilevel"/>
    <w:tmpl w:val="628E7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F7"/>
    <w:rsid w:val="00320945"/>
    <w:rsid w:val="00336103"/>
    <w:rsid w:val="00343BD0"/>
    <w:rsid w:val="00514C70"/>
    <w:rsid w:val="00517E52"/>
    <w:rsid w:val="005260F2"/>
    <w:rsid w:val="006162C3"/>
    <w:rsid w:val="006851F7"/>
    <w:rsid w:val="006A44D6"/>
    <w:rsid w:val="008119FF"/>
    <w:rsid w:val="00895510"/>
    <w:rsid w:val="009D6210"/>
    <w:rsid w:val="00A03BCA"/>
    <w:rsid w:val="00B4707D"/>
    <w:rsid w:val="00C20E4F"/>
    <w:rsid w:val="00D61557"/>
    <w:rsid w:val="00E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qFormat/>
    <w:rsid w:val="006851F7"/>
    <w:pPr>
      <w:ind w:left="720"/>
      <w:contextualSpacing/>
    </w:pPr>
  </w:style>
  <w:style w:type="character" w:styleId="Strong">
    <w:name w:val="Strong"/>
    <w:basedOn w:val="DefaultParagraphFont"/>
    <w:qFormat/>
    <w:rsid w:val="006851F7"/>
    <w:rPr>
      <w:b/>
      <w:bCs/>
    </w:rPr>
  </w:style>
  <w:style w:type="paragraph" w:styleId="ListParagraph">
    <w:name w:val="List Paragraph"/>
    <w:basedOn w:val="Normal"/>
    <w:uiPriority w:val="34"/>
    <w:qFormat/>
    <w:rsid w:val="00685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F7"/>
    <w:rPr>
      <w:rFonts w:ascii="Tahoma" w:eastAsia="Times New Roman" w:hAnsi="Tahoma" w:cs="Tahoma"/>
      <w:sz w:val="16"/>
      <w:szCs w:val="16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qFormat/>
    <w:rsid w:val="006851F7"/>
    <w:pPr>
      <w:ind w:left="720"/>
      <w:contextualSpacing/>
    </w:pPr>
  </w:style>
  <w:style w:type="character" w:styleId="Strong">
    <w:name w:val="Strong"/>
    <w:basedOn w:val="DefaultParagraphFont"/>
    <w:qFormat/>
    <w:rsid w:val="006851F7"/>
    <w:rPr>
      <w:b/>
      <w:bCs/>
    </w:rPr>
  </w:style>
  <w:style w:type="paragraph" w:styleId="ListParagraph">
    <w:name w:val="List Paragraph"/>
    <w:basedOn w:val="Normal"/>
    <w:uiPriority w:val="34"/>
    <w:qFormat/>
    <w:rsid w:val="00685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F7"/>
    <w:rPr>
      <w:rFonts w:ascii="Tahoma" w:eastAsia="Times New Roman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2012-03-25T15:54:00Z</dcterms:created>
  <dcterms:modified xsi:type="dcterms:W3CDTF">2012-03-25T15:54:00Z</dcterms:modified>
</cp:coreProperties>
</file>