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98" w:rsidRPr="00815144" w:rsidRDefault="00AB6F98" w:rsidP="00AB6F98">
      <w:pPr>
        <w:rPr>
          <w:b/>
          <w:lang w:val="de-DE"/>
        </w:rPr>
      </w:pPr>
      <w:r w:rsidRPr="00815144">
        <w:rPr>
          <w:b/>
          <w:lang w:val="de-DE"/>
        </w:rPr>
        <w:t>Name_______________________________________________________</w:t>
      </w:r>
    </w:p>
    <w:p w:rsidR="00AB6F98" w:rsidRPr="00815144" w:rsidRDefault="00AB6F98" w:rsidP="00AB6F98">
      <w:pPr>
        <w:rPr>
          <w:b/>
          <w:lang w:val="en-US"/>
        </w:rPr>
      </w:pPr>
      <w:r w:rsidRPr="00815144">
        <w:rPr>
          <w:b/>
          <w:lang w:val="en-US"/>
        </w:rPr>
        <w:t>8</w:t>
      </w:r>
      <w:r w:rsidR="00815144" w:rsidRPr="00815144">
        <w:rPr>
          <w:b/>
          <w:lang w:val="en-US"/>
        </w:rPr>
        <w:t xml:space="preserve">ab  </w:t>
      </w:r>
      <w:r w:rsidR="00815144" w:rsidRPr="00815144">
        <w:rPr>
          <w:b/>
          <w:lang w:val="en-US"/>
        </w:rPr>
        <w:tab/>
      </w:r>
      <w:r w:rsidR="00815144" w:rsidRPr="00815144">
        <w:rPr>
          <w:b/>
          <w:lang w:val="en-US"/>
        </w:rPr>
        <w:tab/>
      </w:r>
      <w:r w:rsidR="00815144" w:rsidRPr="00815144">
        <w:rPr>
          <w:b/>
          <w:lang w:val="en-US"/>
        </w:rPr>
        <w:tab/>
      </w:r>
      <w:r w:rsidRPr="00815144">
        <w:rPr>
          <w:b/>
          <w:lang w:val="en-US"/>
        </w:rPr>
        <w:tab/>
        <w:t>English Test 3</w:t>
      </w:r>
      <w:r w:rsidR="00815144" w:rsidRPr="00815144">
        <w:rPr>
          <w:b/>
          <w:lang w:val="en-US"/>
        </w:rPr>
        <w:t xml:space="preserve"> (</w:t>
      </w:r>
      <w:proofErr w:type="spellStart"/>
      <w:r w:rsidR="00815144" w:rsidRPr="00815144">
        <w:rPr>
          <w:b/>
          <w:lang w:val="en-US"/>
        </w:rPr>
        <w:t>pö</w:t>
      </w:r>
      <w:proofErr w:type="spellEnd"/>
      <w:r w:rsidR="00815144" w:rsidRPr="00815144">
        <w:rPr>
          <w:b/>
          <w:lang w:val="en-US"/>
        </w:rPr>
        <w:t>)</w:t>
      </w:r>
      <w:r w:rsidRPr="00815144">
        <w:rPr>
          <w:b/>
          <w:lang w:val="en-US"/>
        </w:rPr>
        <w:tab/>
      </w:r>
      <w:r w:rsidRPr="00815144">
        <w:rPr>
          <w:b/>
          <w:lang w:val="en-US"/>
        </w:rPr>
        <w:tab/>
      </w:r>
      <w:r w:rsidRPr="00815144">
        <w:rPr>
          <w:b/>
          <w:lang w:val="en-US"/>
        </w:rPr>
        <w:tab/>
        <w:t xml:space="preserve">      06.04.11 </w:t>
      </w:r>
    </w:p>
    <w:p w:rsidR="00AB6F98" w:rsidRPr="00815144" w:rsidRDefault="00AB6F98" w:rsidP="00AB6F98">
      <w:pPr>
        <w:rPr>
          <w:b/>
          <w:lang w:val="en-US"/>
        </w:rPr>
      </w:pPr>
    </w:p>
    <w:p w:rsidR="00AB6F98" w:rsidRPr="00AB6F98" w:rsidRDefault="00AB6F98" w:rsidP="00AB6F98">
      <w:pPr>
        <w:rPr>
          <w:b/>
          <w:bCs/>
          <w:lang w:val="en-GB"/>
        </w:rPr>
      </w:pPr>
      <w:r w:rsidRPr="00AB6F98">
        <w:rPr>
          <w:b/>
          <w:bCs/>
          <w:lang w:val="en-GB"/>
        </w:rPr>
        <w:t>WRITING</w:t>
      </w:r>
    </w:p>
    <w:p w:rsidR="00AB6F98" w:rsidRPr="00AB6F98" w:rsidRDefault="00AB6F98" w:rsidP="00AB6F98">
      <w:pPr>
        <w:rPr>
          <w:b/>
          <w:bCs/>
          <w:lang w:val="en-GB"/>
        </w:rPr>
      </w:pPr>
      <w:r w:rsidRPr="00AB6F98">
        <w:rPr>
          <w:b/>
          <w:bCs/>
          <w:lang w:val="en-GB"/>
        </w:rPr>
        <w:t xml:space="preserve">Select TWO tasks and write 230 words </w:t>
      </w:r>
      <w:proofErr w:type="gramStart"/>
      <w:r w:rsidRPr="00AB6F98">
        <w:rPr>
          <w:b/>
          <w:bCs/>
          <w:lang w:val="en-GB"/>
        </w:rPr>
        <w:t xml:space="preserve">( </w:t>
      </w:r>
      <w:r w:rsidRPr="00AB6F98">
        <w:rPr>
          <w:b/>
          <w:bCs/>
          <w:u w:val="single"/>
          <w:lang w:val="en-GB"/>
        </w:rPr>
        <w:t>+</w:t>
      </w:r>
      <w:proofErr w:type="gramEnd"/>
      <w:r w:rsidRPr="00AB6F98">
        <w:rPr>
          <w:b/>
          <w:bCs/>
          <w:lang w:val="en-GB"/>
        </w:rPr>
        <w:t xml:space="preserve"> 10%) for each task. </w:t>
      </w:r>
      <w:r>
        <w:rPr>
          <w:b/>
          <w:bCs/>
          <w:lang w:val="en-GB"/>
        </w:rPr>
        <w:t>Dictionaries</w:t>
      </w:r>
      <w:r w:rsidRPr="00AB6F98">
        <w:rPr>
          <w:b/>
          <w:bCs/>
          <w:lang w:val="en-GB"/>
        </w:rPr>
        <w:t xml:space="preserve"> permitted.</w:t>
      </w:r>
    </w:p>
    <w:p w:rsidR="00AB6F98" w:rsidRPr="00AB6F98" w:rsidRDefault="00AB6F98" w:rsidP="00AB6F98">
      <w:pPr>
        <w:rPr>
          <w:b/>
          <w:lang w:val="en-GB"/>
        </w:rPr>
      </w:pPr>
    </w:p>
    <w:p w:rsidR="00AB6F98" w:rsidRPr="00AB6F98" w:rsidRDefault="00AB6F98" w:rsidP="00AB6F98">
      <w:pPr>
        <w:rPr>
          <w:b/>
          <w:bCs/>
          <w:lang w:val="en-GB"/>
        </w:rPr>
      </w:pPr>
      <w:r w:rsidRPr="00AB6F98">
        <w:rPr>
          <w:b/>
          <w:bCs/>
          <w:lang w:val="en-GB"/>
        </w:rPr>
        <w:t>1. Report</w:t>
      </w:r>
    </w:p>
    <w:p w:rsidR="00AB6F98" w:rsidRPr="00AB6F98" w:rsidRDefault="00AB6F98" w:rsidP="00AB6F98">
      <w:pPr>
        <w:rPr>
          <w:bCs/>
          <w:lang w:val="en-GB"/>
        </w:rPr>
      </w:pPr>
      <w:r w:rsidRPr="00AB6F98">
        <w:rPr>
          <w:bCs/>
          <w:lang w:val="en-GB"/>
        </w:rPr>
        <w:t>You are a local coordinator for European Hop, an American organization that takes teenagers on tours of Europe. Last week you were in charge of a group of 17-year-old Americans who had a stopover in Graz. In spite of the organization strictly forbidding alcohol and drugs, one of the participants got into trouble because of alcohol or drug abuse. Write a report for the organization. In your report</w:t>
      </w:r>
    </w:p>
    <w:p w:rsidR="00AB6F98" w:rsidRPr="00AB6F98" w:rsidRDefault="00AB6F98" w:rsidP="00AB6F98">
      <w:pPr>
        <w:numPr>
          <w:ilvl w:val="0"/>
          <w:numId w:val="2"/>
        </w:numPr>
        <w:rPr>
          <w:bCs/>
          <w:lang w:val="en-GB"/>
        </w:rPr>
      </w:pPr>
      <w:r w:rsidRPr="00AB6F98">
        <w:rPr>
          <w:bCs/>
          <w:lang w:val="en-GB"/>
        </w:rPr>
        <w:t xml:space="preserve">explain exactly what happened </w:t>
      </w:r>
    </w:p>
    <w:p w:rsidR="00AB6F98" w:rsidRPr="00AB6F98" w:rsidRDefault="00AB6F98" w:rsidP="00AB6F98">
      <w:pPr>
        <w:numPr>
          <w:ilvl w:val="0"/>
          <w:numId w:val="2"/>
        </w:numPr>
        <w:rPr>
          <w:bCs/>
          <w:lang w:val="en-GB"/>
        </w:rPr>
      </w:pPr>
      <w:r w:rsidRPr="00AB6F98">
        <w:rPr>
          <w:bCs/>
          <w:lang w:val="en-GB"/>
        </w:rPr>
        <w:t xml:space="preserve">say how you dealt with the situation </w:t>
      </w:r>
    </w:p>
    <w:p w:rsidR="00AB6F98" w:rsidRPr="00AB6F98" w:rsidRDefault="00AB6F98" w:rsidP="00AB6F98">
      <w:pPr>
        <w:numPr>
          <w:ilvl w:val="0"/>
          <w:numId w:val="2"/>
        </w:numPr>
        <w:rPr>
          <w:bCs/>
          <w:lang w:val="en-GB"/>
        </w:rPr>
      </w:pPr>
      <w:r w:rsidRPr="00AB6F98">
        <w:rPr>
          <w:bCs/>
          <w:lang w:val="en-GB"/>
        </w:rPr>
        <w:t xml:space="preserve">say how such incidents might be avoided in future </w:t>
      </w:r>
    </w:p>
    <w:p w:rsidR="00AB6F98" w:rsidRPr="00AB6F98" w:rsidRDefault="00AB6F98" w:rsidP="00AB6F98">
      <w:pPr>
        <w:rPr>
          <w:bCs/>
          <w:lang w:val="en-GB"/>
        </w:rPr>
      </w:pPr>
    </w:p>
    <w:p w:rsidR="00AB6F98" w:rsidRPr="00AB6F98" w:rsidRDefault="00AB6F98" w:rsidP="00AB6F98">
      <w:pPr>
        <w:rPr>
          <w:b/>
          <w:bCs/>
          <w:lang w:val="en-GB"/>
        </w:rPr>
      </w:pPr>
      <w:r w:rsidRPr="00AB6F98">
        <w:rPr>
          <w:b/>
          <w:bCs/>
          <w:lang w:val="en-GB"/>
        </w:rPr>
        <w:t>2. Article</w:t>
      </w:r>
    </w:p>
    <w:p w:rsidR="00AB6F98" w:rsidRPr="00AB6F98" w:rsidRDefault="00AB6F98" w:rsidP="00AB6F98">
      <w:pPr>
        <w:rPr>
          <w:bCs/>
          <w:lang w:val="en-GB"/>
        </w:rPr>
      </w:pPr>
      <w:r w:rsidRPr="00AB6F98">
        <w:rPr>
          <w:bCs/>
          <w:lang w:val="en-GB"/>
        </w:rPr>
        <w:t xml:space="preserve">IELTS is running a writing competition. IELTS candidates are invited to write an article about their experience of taking the examination. The best articles will appear on the IELTS website to advertise the examination. You decide to take part in the competition.  In your article </w:t>
      </w:r>
    </w:p>
    <w:p w:rsidR="00AB6F98" w:rsidRPr="00AB6F98" w:rsidRDefault="00AB6F98" w:rsidP="00AB6F98">
      <w:pPr>
        <w:numPr>
          <w:ilvl w:val="0"/>
          <w:numId w:val="3"/>
        </w:numPr>
        <w:rPr>
          <w:bCs/>
          <w:lang w:val="en-GB"/>
        </w:rPr>
      </w:pPr>
      <w:r w:rsidRPr="00AB6F98">
        <w:rPr>
          <w:bCs/>
          <w:lang w:val="en-GB"/>
        </w:rPr>
        <w:t>explain the benefits of an IELTS qualification</w:t>
      </w:r>
    </w:p>
    <w:p w:rsidR="00AB6F98" w:rsidRPr="00AB6F98" w:rsidRDefault="00AB6F98" w:rsidP="00AB6F98">
      <w:pPr>
        <w:numPr>
          <w:ilvl w:val="0"/>
          <w:numId w:val="3"/>
        </w:numPr>
        <w:rPr>
          <w:bCs/>
          <w:lang w:val="en-GB"/>
        </w:rPr>
      </w:pPr>
      <w:r w:rsidRPr="00AB6F98">
        <w:rPr>
          <w:bCs/>
          <w:lang w:val="en-GB"/>
        </w:rPr>
        <w:t>say what you gained from preparing for the exam</w:t>
      </w:r>
    </w:p>
    <w:p w:rsidR="00AB6F98" w:rsidRPr="00AB6F98" w:rsidRDefault="00AB6F98" w:rsidP="00AB6F98">
      <w:pPr>
        <w:numPr>
          <w:ilvl w:val="0"/>
          <w:numId w:val="3"/>
        </w:numPr>
        <w:rPr>
          <w:bCs/>
          <w:lang w:val="en-GB"/>
        </w:rPr>
      </w:pPr>
      <w:r w:rsidRPr="00AB6F98">
        <w:rPr>
          <w:bCs/>
          <w:lang w:val="en-GB"/>
        </w:rPr>
        <w:t>describe a few aspects of the live exam situation</w:t>
      </w:r>
    </w:p>
    <w:p w:rsidR="00AB6F98" w:rsidRDefault="00AB6F98" w:rsidP="00AB6F98">
      <w:pPr>
        <w:rPr>
          <w:b/>
          <w:lang w:val="en-GB"/>
        </w:rPr>
      </w:pPr>
    </w:p>
    <w:p w:rsidR="00AB6F98" w:rsidRPr="00AB6F98" w:rsidRDefault="00AB6F98" w:rsidP="00AB6F98">
      <w:pPr>
        <w:rPr>
          <w:b/>
          <w:lang w:val="en-GB"/>
        </w:rPr>
      </w:pPr>
      <w:r w:rsidRPr="00AB6F98">
        <w:rPr>
          <w:b/>
          <w:lang w:val="en-GB"/>
        </w:rPr>
        <w:t>3.  Letter</w:t>
      </w:r>
    </w:p>
    <w:p w:rsidR="00AB6F98" w:rsidRPr="00AB6F98" w:rsidRDefault="00AB6F98" w:rsidP="00AB6F98">
      <w:pPr>
        <w:outlineLvl w:val="0"/>
        <w:rPr>
          <w:lang w:val="en-GB"/>
        </w:rPr>
      </w:pPr>
      <w:r w:rsidRPr="00AB6F98">
        <w:rPr>
          <w:lang w:val="en-GB"/>
        </w:rPr>
        <w:t>Read the advertisement for Home Exchange holidays.</w:t>
      </w:r>
    </w:p>
    <w:p w:rsidR="00AB6F98" w:rsidRPr="00AB6F98" w:rsidRDefault="00AB6F98" w:rsidP="00AB6F98">
      <w:pPr>
        <w:outlineLvl w:val="0"/>
        <w:rPr>
          <w:rFonts w:ascii="Verdana" w:hAnsi="Verdana"/>
          <w:lang w:val="en-GB"/>
        </w:rPr>
      </w:pPr>
    </w:p>
    <w:p w:rsidR="00AB6F98" w:rsidRPr="00AB6F98" w:rsidRDefault="00AB6F98" w:rsidP="00AB6F98">
      <w:pPr>
        <w:pBdr>
          <w:top w:val="single" w:sz="4" w:space="1" w:color="auto"/>
          <w:left w:val="single" w:sz="4" w:space="4" w:color="auto"/>
          <w:bottom w:val="single" w:sz="4" w:space="1" w:color="auto"/>
          <w:right w:val="single" w:sz="4" w:space="4" w:color="auto"/>
        </w:pBdr>
        <w:jc w:val="center"/>
        <w:outlineLvl w:val="0"/>
        <w:rPr>
          <w:rStyle w:val="Strong"/>
          <w:rFonts w:ascii="Verdana" w:hAnsi="Verdana"/>
          <w:color w:val="000000"/>
          <w:lang w:val="en-US"/>
        </w:rPr>
      </w:pPr>
      <w:r w:rsidRPr="00AB6F98">
        <w:rPr>
          <w:rFonts w:ascii="Verdana" w:hAnsi="Verdana"/>
          <w:b/>
          <w:bCs/>
          <w:noProof/>
          <w:color w:val="000000"/>
          <w:lang w:val="en-US" w:eastAsia="en-US"/>
        </w:rPr>
        <w:drawing>
          <wp:inline distT="0" distB="0" distL="0" distR="0">
            <wp:extent cx="723900" cy="1076325"/>
            <wp:effectExtent l="19050" t="0" r="0" b="0"/>
            <wp:docPr id="5" name="Bild 1" descr="MPj043329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32970000[1]"/>
                    <pic:cNvPicPr>
                      <a:picLocks noChangeAspect="1" noChangeArrowheads="1"/>
                    </pic:cNvPicPr>
                  </pic:nvPicPr>
                  <pic:blipFill>
                    <a:blip r:embed="rId6" cstate="print"/>
                    <a:srcRect/>
                    <a:stretch>
                      <a:fillRect/>
                    </a:stretch>
                  </pic:blipFill>
                  <pic:spPr bwMode="auto">
                    <a:xfrm>
                      <a:off x="0" y="0"/>
                      <a:ext cx="723900" cy="1076325"/>
                    </a:xfrm>
                    <a:prstGeom prst="rect">
                      <a:avLst/>
                    </a:prstGeom>
                    <a:noFill/>
                    <a:ln w="9525">
                      <a:noFill/>
                      <a:miter lim="800000"/>
                      <a:headEnd/>
                      <a:tailEnd/>
                    </a:ln>
                  </pic:spPr>
                </pic:pic>
              </a:graphicData>
            </a:graphic>
          </wp:inline>
        </w:drawing>
      </w:r>
      <w:r w:rsidRPr="00AB6F98">
        <w:rPr>
          <w:rStyle w:val="Strong"/>
          <w:rFonts w:ascii="Verdana" w:hAnsi="Verdana"/>
          <w:color w:val="000000"/>
          <w:lang w:val="en-US"/>
        </w:rPr>
        <w:t xml:space="preserve"> </w:t>
      </w:r>
      <w:r w:rsidRPr="00AB6F98">
        <w:rPr>
          <w:rFonts w:ascii="Verdana" w:hAnsi="Verdana"/>
          <w:b/>
          <w:bCs/>
          <w:noProof/>
          <w:color w:val="000000"/>
          <w:lang w:val="en-US" w:eastAsia="en-US"/>
        </w:rPr>
        <w:drawing>
          <wp:inline distT="0" distB="0" distL="0" distR="0">
            <wp:extent cx="1619250" cy="1066800"/>
            <wp:effectExtent l="19050" t="0" r="0" b="0"/>
            <wp:docPr id="6" name="Bild 2" descr="MPj04340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340670000[1]"/>
                    <pic:cNvPicPr>
                      <a:picLocks noChangeAspect="1" noChangeArrowheads="1"/>
                    </pic:cNvPicPr>
                  </pic:nvPicPr>
                  <pic:blipFill>
                    <a:blip r:embed="rId7" cstate="print"/>
                    <a:srcRect/>
                    <a:stretch>
                      <a:fillRect/>
                    </a:stretch>
                  </pic:blipFill>
                  <pic:spPr bwMode="auto">
                    <a:xfrm>
                      <a:off x="0" y="0"/>
                      <a:ext cx="1619250" cy="1066800"/>
                    </a:xfrm>
                    <a:prstGeom prst="rect">
                      <a:avLst/>
                    </a:prstGeom>
                    <a:noFill/>
                    <a:ln w="9525">
                      <a:noFill/>
                      <a:miter lim="800000"/>
                      <a:headEnd/>
                      <a:tailEnd/>
                    </a:ln>
                  </pic:spPr>
                </pic:pic>
              </a:graphicData>
            </a:graphic>
          </wp:inline>
        </w:drawing>
      </w:r>
      <w:r w:rsidRPr="00AB6F98">
        <w:rPr>
          <w:rStyle w:val="Strong"/>
          <w:rFonts w:ascii="Verdana" w:hAnsi="Verdana"/>
          <w:color w:val="000000"/>
          <w:lang w:val="en-US"/>
        </w:rPr>
        <w:t xml:space="preserve"> </w:t>
      </w:r>
      <w:r w:rsidRPr="00AB6F98">
        <w:rPr>
          <w:rFonts w:ascii="Verdana" w:hAnsi="Verdana"/>
          <w:noProof/>
          <w:color w:val="000000"/>
          <w:lang w:val="en-US" w:eastAsia="en-US"/>
        </w:rPr>
        <w:drawing>
          <wp:inline distT="0" distB="0" distL="0" distR="0">
            <wp:extent cx="1438275" cy="1066800"/>
            <wp:effectExtent l="19050" t="0" r="9525" b="0"/>
            <wp:docPr id="7" name="Bild 3" descr="MPj04327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j04327060000[1]"/>
                    <pic:cNvPicPr>
                      <a:picLocks noChangeAspect="1" noChangeArrowheads="1"/>
                    </pic:cNvPicPr>
                  </pic:nvPicPr>
                  <pic:blipFill>
                    <a:blip r:embed="rId8" cstate="print"/>
                    <a:srcRect/>
                    <a:stretch>
                      <a:fillRect/>
                    </a:stretch>
                  </pic:blipFill>
                  <pic:spPr bwMode="auto">
                    <a:xfrm>
                      <a:off x="0" y="0"/>
                      <a:ext cx="1438275" cy="1066800"/>
                    </a:xfrm>
                    <a:prstGeom prst="rect">
                      <a:avLst/>
                    </a:prstGeom>
                    <a:noFill/>
                    <a:ln w="9525">
                      <a:noFill/>
                      <a:miter lim="800000"/>
                      <a:headEnd/>
                      <a:tailEnd/>
                    </a:ln>
                  </pic:spPr>
                </pic:pic>
              </a:graphicData>
            </a:graphic>
          </wp:inline>
        </w:drawing>
      </w:r>
      <w:r w:rsidRPr="00AB6F98">
        <w:rPr>
          <w:rStyle w:val="Strong"/>
          <w:rFonts w:ascii="Verdana" w:hAnsi="Verdana"/>
          <w:b w:val="0"/>
          <w:bCs w:val="0"/>
          <w:color w:val="000000"/>
          <w:lang w:val="en-US"/>
        </w:rPr>
        <w:t xml:space="preserve"> </w:t>
      </w:r>
      <w:r w:rsidRPr="00AB6F98">
        <w:rPr>
          <w:rFonts w:ascii="Verdana" w:hAnsi="Verdana"/>
          <w:b/>
          <w:bCs/>
          <w:noProof/>
          <w:color w:val="000000"/>
          <w:lang w:val="en-US" w:eastAsia="en-US"/>
        </w:rPr>
        <w:drawing>
          <wp:inline distT="0" distB="0" distL="0" distR="0">
            <wp:extent cx="1609725" cy="1066800"/>
            <wp:effectExtent l="19050" t="0" r="9525" b="0"/>
            <wp:docPr id="8" name="Bild 4" descr="MPj043279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j04327940000[1]"/>
                    <pic:cNvPicPr>
                      <a:picLocks noChangeAspect="1" noChangeArrowheads="1"/>
                    </pic:cNvPicPr>
                  </pic:nvPicPr>
                  <pic:blipFill>
                    <a:blip r:embed="rId9" cstate="print"/>
                    <a:srcRect/>
                    <a:stretch>
                      <a:fillRect/>
                    </a:stretch>
                  </pic:blipFill>
                  <pic:spPr bwMode="auto">
                    <a:xfrm>
                      <a:off x="0" y="0"/>
                      <a:ext cx="1609725" cy="1066800"/>
                    </a:xfrm>
                    <a:prstGeom prst="rect">
                      <a:avLst/>
                    </a:prstGeom>
                    <a:noFill/>
                    <a:ln w="9525">
                      <a:noFill/>
                      <a:miter lim="800000"/>
                      <a:headEnd/>
                      <a:tailEnd/>
                    </a:ln>
                  </pic:spPr>
                </pic:pic>
              </a:graphicData>
            </a:graphic>
          </wp:inline>
        </w:drawing>
      </w:r>
    </w:p>
    <w:p w:rsidR="00AB6F98" w:rsidRPr="00AB6F98" w:rsidRDefault="00AB6F98" w:rsidP="00AB6F98">
      <w:pPr>
        <w:pBdr>
          <w:top w:val="single" w:sz="4" w:space="1" w:color="auto"/>
          <w:left w:val="single" w:sz="4" w:space="4" w:color="auto"/>
          <w:bottom w:val="single" w:sz="4" w:space="1" w:color="auto"/>
          <w:right w:val="single" w:sz="4" w:space="4" w:color="auto"/>
        </w:pBdr>
        <w:jc w:val="both"/>
        <w:outlineLvl w:val="0"/>
        <w:rPr>
          <w:rStyle w:val="Strong"/>
          <w:rFonts w:ascii="Verdana" w:hAnsi="Verdana"/>
          <w:color w:val="000000"/>
          <w:lang w:val="en-US"/>
        </w:rPr>
      </w:pPr>
    </w:p>
    <w:p w:rsidR="00AB6F98" w:rsidRPr="00AB6F98" w:rsidRDefault="00AB6F98" w:rsidP="00AB6F98">
      <w:pPr>
        <w:pBdr>
          <w:top w:val="single" w:sz="4" w:space="1" w:color="auto"/>
          <w:left w:val="single" w:sz="4" w:space="4" w:color="auto"/>
          <w:bottom w:val="single" w:sz="4" w:space="1" w:color="auto"/>
          <w:right w:val="single" w:sz="4" w:space="4" w:color="auto"/>
        </w:pBdr>
        <w:jc w:val="both"/>
        <w:outlineLvl w:val="0"/>
        <w:rPr>
          <w:rFonts w:ascii="Verdana" w:hAnsi="Verdana"/>
          <w:color w:val="000000"/>
          <w:sz w:val="20"/>
          <w:szCs w:val="20"/>
          <w:lang w:val="en-US"/>
        </w:rPr>
      </w:pPr>
      <w:r w:rsidRPr="00AB6F98">
        <w:rPr>
          <w:rStyle w:val="Strong"/>
          <w:rFonts w:ascii="Verdana" w:hAnsi="Verdana"/>
          <w:color w:val="000000"/>
          <w:sz w:val="20"/>
          <w:szCs w:val="20"/>
          <w:u w:val="single"/>
          <w:lang w:val="en-US"/>
        </w:rPr>
        <w:t>Home Exchange</w:t>
      </w:r>
      <w:r w:rsidRPr="00AB6F98">
        <w:rPr>
          <w:rFonts w:ascii="Verdana" w:hAnsi="Verdana"/>
          <w:color w:val="000000"/>
          <w:sz w:val="20"/>
          <w:szCs w:val="20"/>
          <w:lang w:val="en-US"/>
        </w:rPr>
        <w:t xml:space="preserve"> is </w:t>
      </w:r>
      <w:proofErr w:type="gramStart"/>
      <w:r w:rsidRPr="00AB6F98">
        <w:rPr>
          <w:rFonts w:ascii="Verdana" w:hAnsi="Verdana"/>
          <w:color w:val="000000"/>
          <w:sz w:val="20"/>
          <w:szCs w:val="20"/>
          <w:lang w:val="en-US"/>
        </w:rPr>
        <w:t>a vacation alternative</w:t>
      </w:r>
      <w:proofErr w:type="gramEnd"/>
      <w:r w:rsidRPr="00AB6F98">
        <w:rPr>
          <w:rFonts w:ascii="Verdana" w:hAnsi="Verdana"/>
          <w:color w:val="000000"/>
          <w:sz w:val="20"/>
          <w:szCs w:val="20"/>
          <w:lang w:val="en-US"/>
        </w:rPr>
        <w:t xml:space="preserve"> where you allow someone else to stay in your home while you stay in theirs. During a home exchange holiday you swap your home at a time that is convenient to both. A house swap holiday may also include an automobile exchange.</w:t>
      </w:r>
      <w:r>
        <w:rPr>
          <w:rFonts w:ascii="Verdana" w:hAnsi="Verdana"/>
          <w:color w:val="000000"/>
          <w:sz w:val="20"/>
          <w:szCs w:val="20"/>
          <w:lang w:val="en-US"/>
        </w:rPr>
        <w:t xml:space="preserve"> </w:t>
      </w:r>
      <w:r w:rsidRPr="00AB6F98">
        <w:rPr>
          <w:rFonts w:ascii="Verdana" w:hAnsi="Verdana"/>
          <w:color w:val="000000"/>
          <w:sz w:val="20"/>
          <w:szCs w:val="20"/>
          <w:lang w:val="en-US"/>
        </w:rPr>
        <w:t>Home exchanging has numerous advantages, including significant savings on hotel and car rental costs. And who doesn't prefer a spacious house to a one- room hotel? Whether for a vacation, or a longer term, a home exchange allows you to live like a local.</w:t>
      </w:r>
    </w:p>
    <w:p w:rsidR="00AB6F98" w:rsidRPr="00AB6F98" w:rsidRDefault="00AB6F98" w:rsidP="00AB6F98">
      <w:pPr>
        <w:outlineLvl w:val="0"/>
        <w:rPr>
          <w:rFonts w:ascii="Verdana" w:hAnsi="Verdana"/>
          <w:lang w:val="en-GB"/>
        </w:rPr>
      </w:pPr>
    </w:p>
    <w:p w:rsidR="00AB6F98" w:rsidRPr="00AB6F98" w:rsidRDefault="00AB6F98" w:rsidP="00AB6F98">
      <w:pPr>
        <w:outlineLvl w:val="0"/>
        <w:rPr>
          <w:lang w:val="en-GB"/>
        </w:rPr>
      </w:pPr>
      <w:r w:rsidRPr="00AB6F98">
        <w:rPr>
          <w:lang w:val="en-GB"/>
        </w:rPr>
        <w:t>You and your family have just got back from a Home Exchange holiday abroad. You find that the family that was living in your house has caused some damage. Write a letter of complaint to the Home Exchange organization.</w:t>
      </w:r>
    </w:p>
    <w:p w:rsidR="00AB6F98" w:rsidRPr="00AB6F98" w:rsidRDefault="00AB6F98" w:rsidP="00AB6F98">
      <w:pPr>
        <w:outlineLvl w:val="0"/>
        <w:rPr>
          <w:lang w:val="en-GB"/>
        </w:rPr>
      </w:pPr>
    </w:p>
    <w:p w:rsidR="00AB6F98" w:rsidRPr="00AB6F98" w:rsidRDefault="00AB6F98" w:rsidP="00AB6F98">
      <w:pPr>
        <w:outlineLvl w:val="0"/>
        <w:rPr>
          <w:lang w:val="en-GB"/>
        </w:rPr>
      </w:pPr>
      <w:r w:rsidRPr="00AB6F98">
        <w:rPr>
          <w:lang w:val="en-GB"/>
        </w:rPr>
        <w:t>In your letter</w:t>
      </w:r>
    </w:p>
    <w:p w:rsidR="00AB6F98" w:rsidRPr="00AB6F98" w:rsidRDefault="00AB6F98" w:rsidP="00AB6F98">
      <w:pPr>
        <w:outlineLvl w:val="0"/>
        <w:rPr>
          <w:lang w:val="en-GB"/>
        </w:rPr>
      </w:pPr>
    </w:p>
    <w:p w:rsidR="00AB6F98" w:rsidRPr="00AB6F98" w:rsidRDefault="00AB6F98" w:rsidP="00AB6F98">
      <w:pPr>
        <w:pStyle w:val="Listenabsatz1"/>
        <w:numPr>
          <w:ilvl w:val="0"/>
          <w:numId w:val="1"/>
        </w:numPr>
        <w:outlineLvl w:val="0"/>
        <w:rPr>
          <w:lang w:val="en-GB"/>
        </w:rPr>
      </w:pPr>
      <w:r w:rsidRPr="00AB6F98">
        <w:rPr>
          <w:lang w:val="en-GB"/>
        </w:rPr>
        <w:t>give details of your Home Exchange holiday</w:t>
      </w:r>
    </w:p>
    <w:p w:rsidR="00AB6F98" w:rsidRPr="00AB6F98" w:rsidRDefault="00AB6F98" w:rsidP="00AB6F98">
      <w:pPr>
        <w:pStyle w:val="Listenabsatz1"/>
        <w:numPr>
          <w:ilvl w:val="0"/>
          <w:numId w:val="1"/>
        </w:numPr>
        <w:outlineLvl w:val="0"/>
        <w:rPr>
          <w:lang w:val="en-GB"/>
        </w:rPr>
      </w:pPr>
      <w:r w:rsidRPr="00AB6F98">
        <w:rPr>
          <w:lang w:val="en-GB"/>
        </w:rPr>
        <w:t>explain exactly what damage has been caused</w:t>
      </w:r>
    </w:p>
    <w:p w:rsidR="00AB6F98" w:rsidRPr="00AB6F98" w:rsidRDefault="00AB6F98" w:rsidP="00AB6F98">
      <w:pPr>
        <w:pStyle w:val="ListParagraph"/>
        <w:numPr>
          <w:ilvl w:val="0"/>
          <w:numId w:val="1"/>
        </w:numPr>
        <w:outlineLvl w:val="0"/>
        <w:rPr>
          <w:lang w:val="en-GB"/>
        </w:rPr>
      </w:pPr>
      <w:r w:rsidRPr="00AB6F98">
        <w:rPr>
          <w:lang w:val="en-GB"/>
        </w:rPr>
        <w:t>say exactly how you expect Home Exchange to react</w:t>
      </w:r>
      <w:bookmarkStart w:id="0" w:name="_GoBack"/>
      <w:bookmarkEnd w:id="0"/>
    </w:p>
    <w:sectPr w:rsidR="00AB6F98" w:rsidRPr="00AB6F98" w:rsidSect="00D31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488"/>
    <w:multiLevelType w:val="hybridMultilevel"/>
    <w:tmpl w:val="C08EB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2510A4"/>
    <w:multiLevelType w:val="hybridMultilevel"/>
    <w:tmpl w:val="F2508610"/>
    <w:lvl w:ilvl="0" w:tplc="00010409">
      <w:start w:val="1"/>
      <w:numFmt w:val="bullet"/>
      <w:lvlText w:val=""/>
      <w:lvlJc w:val="left"/>
      <w:pPr>
        <w:ind w:left="1100" w:hanging="360"/>
      </w:pPr>
      <w:rPr>
        <w:rFonts w:ascii="Symbol" w:hAnsi="Symbol" w:hint="default"/>
      </w:rPr>
    </w:lvl>
    <w:lvl w:ilvl="1" w:tplc="00030409" w:tentative="1">
      <w:start w:val="1"/>
      <w:numFmt w:val="bullet"/>
      <w:lvlText w:val="o"/>
      <w:lvlJc w:val="left"/>
      <w:pPr>
        <w:ind w:left="1820" w:hanging="360"/>
      </w:pPr>
      <w:rPr>
        <w:rFonts w:ascii="Courier New" w:hAnsi="Courier New" w:hint="default"/>
      </w:rPr>
    </w:lvl>
    <w:lvl w:ilvl="2" w:tplc="00050409" w:tentative="1">
      <w:start w:val="1"/>
      <w:numFmt w:val="bullet"/>
      <w:lvlText w:val=""/>
      <w:lvlJc w:val="left"/>
      <w:pPr>
        <w:ind w:left="2540" w:hanging="360"/>
      </w:pPr>
      <w:rPr>
        <w:rFonts w:ascii="Wingdings" w:hAnsi="Wingdings" w:hint="default"/>
      </w:rPr>
    </w:lvl>
    <w:lvl w:ilvl="3" w:tplc="00010409" w:tentative="1">
      <w:start w:val="1"/>
      <w:numFmt w:val="bullet"/>
      <w:lvlText w:val=""/>
      <w:lvlJc w:val="left"/>
      <w:pPr>
        <w:ind w:left="3260" w:hanging="360"/>
      </w:pPr>
      <w:rPr>
        <w:rFonts w:ascii="Symbol" w:hAnsi="Symbol" w:hint="default"/>
      </w:rPr>
    </w:lvl>
    <w:lvl w:ilvl="4" w:tplc="00030409" w:tentative="1">
      <w:start w:val="1"/>
      <w:numFmt w:val="bullet"/>
      <w:lvlText w:val="o"/>
      <w:lvlJc w:val="left"/>
      <w:pPr>
        <w:ind w:left="3980" w:hanging="360"/>
      </w:pPr>
      <w:rPr>
        <w:rFonts w:ascii="Courier New" w:hAnsi="Courier New" w:hint="default"/>
      </w:rPr>
    </w:lvl>
    <w:lvl w:ilvl="5" w:tplc="00050409" w:tentative="1">
      <w:start w:val="1"/>
      <w:numFmt w:val="bullet"/>
      <w:lvlText w:val=""/>
      <w:lvlJc w:val="left"/>
      <w:pPr>
        <w:ind w:left="4700" w:hanging="360"/>
      </w:pPr>
      <w:rPr>
        <w:rFonts w:ascii="Wingdings" w:hAnsi="Wingdings" w:hint="default"/>
      </w:rPr>
    </w:lvl>
    <w:lvl w:ilvl="6" w:tplc="00010409" w:tentative="1">
      <w:start w:val="1"/>
      <w:numFmt w:val="bullet"/>
      <w:lvlText w:val=""/>
      <w:lvlJc w:val="left"/>
      <w:pPr>
        <w:ind w:left="5420" w:hanging="360"/>
      </w:pPr>
      <w:rPr>
        <w:rFonts w:ascii="Symbol" w:hAnsi="Symbol" w:hint="default"/>
      </w:rPr>
    </w:lvl>
    <w:lvl w:ilvl="7" w:tplc="00030409" w:tentative="1">
      <w:start w:val="1"/>
      <w:numFmt w:val="bullet"/>
      <w:lvlText w:val="o"/>
      <w:lvlJc w:val="left"/>
      <w:pPr>
        <w:ind w:left="6140" w:hanging="360"/>
      </w:pPr>
      <w:rPr>
        <w:rFonts w:ascii="Courier New" w:hAnsi="Courier New" w:hint="default"/>
      </w:rPr>
    </w:lvl>
    <w:lvl w:ilvl="8" w:tplc="00050409" w:tentative="1">
      <w:start w:val="1"/>
      <w:numFmt w:val="bullet"/>
      <w:lvlText w:val=""/>
      <w:lvlJc w:val="left"/>
      <w:pPr>
        <w:ind w:left="6860" w:hanging="360"/>
      </w:pPr>
      <w:rPr>
        <w:rFonts w:ascii="Wingdings" w:hAnsi="Wingdings" w:hint="default"/>
      </w:rPr>
    </w:lvl>
  </w:abstractNum>
  <w:abstractNum w:abstractNumId="2">
    <w:nsid w:val="6C652BFD"/>
    <w:multiLevelType w:val="hybridMultilevel"/>
    <w:tmpl w:val="628E7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98"/>
    <w:rsid w:val="00815144"/>
    <w:rsid w:val="00AB6F98"/>
    <w:rsid w:val="00C20E4F"/>
    <w:rsid w:val="00D31A81"/>
    <w:rsid w:val="00D6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98"/>
    <w:pPr>
      <w:spacing w:after="0" w:line="240" w:lineRule="auto"/>
    </w:pPr>
    <w:rPr>
      <w:rFonts w:ascii="Times New Roman" w:eastAsia="Times New Roman" w:hAnsi="Times New Roman" w:cs="Times New Roman"/>
      <w:sz w:val="24"/>
      <w:szCs w:val="24"/>
      <w:lang w:val="de-A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qFormat/>
    <w:rsid w:val="00AB6F98"/>
    <w:pPr>
      <w:ind w:left="720"/>
      <w:contextualSpacing/>
    </w:pPr>
  </w:style>
  <w:style w:type="character" w:styleId="Strong">
    <w:name w:val="Strong"/>
    <w:basedOn w:val="DefaultParagraphFont"/>
    <w:qFormat/>
    <w:rsid w:val="00AB6F98"/>
    <w:rPr>
      <w:b/>
      <w:bCs/>
    </w:rPr>
  </w:style>
  <w:style w:type="paragraph" w:styleId="ListParagraph">
    <w:name w:val="List Paragraph"/>
    <w:basedOn w:val="Normal"/>
    <w:uiPriority w:val="34"/>
    <w:qFormat/>
    <w:rsid w:val="00AB6F98"/>
    <w:pPr>
      <w:ind w:left="720"/>
      <w:contextualSpacing/>
    </w:pPr>
  </w:style>
  <w:style w:type="paragraph" w:styleId="BalloonText">
    <w:name w:val="Balloon Text"/>
    <w:basedOn w:val="Normal"/>
    <w:link w:val="BalloonTextChar"/>
    <w:uiPriority w:val="99"/>
    <w:semiHidden/>
    <w:unhideWhenUsed/>
    <w:rsid w:val="00AB6F98"/>
    <w:rPr>
      <w:rFonts w:ascii="Tahoma" w:hAnsi="Tahoma" w:cs="Tahoma"/>
      <w:sz w:val="16"/>
      <w:szCs w:val="16"/>
    </w:rPr>
  </w:style>
  <w:style w:type="character" w:customStyle="1" w:styleId="BalloonTextChar">
    <w:name w:val="Balloon Text Char"/>
    <w:basedOn w:val="DefaultParagraphFont"/>
    <w:link w:val="BalloonText"/>
    <w:uiPriority w:val="99"/>
    <w:semiHidden/>
    <w:rsid w:val="00AB6F98"/>
    <w:rPr>
      <w:rFonts w:ascii="Tahoma" w:eastAsia="Times New Roman" w:hAnsi="Tahoma" w:cs="Tahoma"/>
      <w:sz w:val="16"/>
      <w:szCs w:val="16"/>
      <w:lang w:val="de-AT"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98"/>
    <w:pPr>
      <w:spacing w:after="0" w:line="240" w:lineRule="auto"/>
    </w:pPr>
    <w:rPr>
      <w:rFonts w:ascii="Times New Roman" w:eastAsia="Times New Roman" w:hAnsi="Times New Roman" w:cs="Times New Roman"/>
      <w:sz w:val="24"/>
      <w:szCs w:val="24"/>
      <w:lang w:val="de-A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qFormat/>
    <w:rsid w:val="00AB6F98"/>
    <w:pPr>
      <w:ind w:left="720"/>
      <w:contextualSpacing/>
    </w:pPr>
  </w:style>
  <w:style w:type="character" w:styleId="Strong">
    <w:name w:val="Strong"/>
    <w:basedOn w:val="DefaultParagraphFont"/>
    <w:qFormat/>
    <w:rsid w:val="00AB6F98"/>
    <w:rPr>
      <w:b/>
      <w:bCs/>
    </w:rPr>
  </w:style>
  <w:style w:type="paragraph" w:styleId="ListParagraph">
    <w:name w:val="List Paragraph"/>
    <w:basedOn w:val="Normal"/>
    <w:uiPriority w:val="34"/>
    <w:qFormat/>
    <w:rsid w:val="00AB6F98"/>
    <w:pPr>
      <w:ind w:left="720"/>
      <w:contextualSpacing/>
    </w:pPr>
  </w:style>
  <w:style w:type="paragraph" w:styleId="BalloonText">
    <w:name w:val="Balloon Text"/>
    <w:basedOn w:val="Normal"/>
    <w:link w:val="BalloonTextChar"/>
    <w:uiPriority w:val="99"/>
    <w:semiHidden/>
    <w:unhideWhenUsed/>
    <w:rsid w:val="00AB6F98"/>
    <w:rPr>
      <w:rFonts w:ascii="Tahoma" w:hAnsi="Tahoma" w:cs="Tahoma"/>
      <w:sz w:val="16"/>
      <w:szCs w:val="16"/>
    </w:rPr>
  </w:style>
  <w:style w:type="character" w:customStyle="1" w:styleId="BalloonTextChar">
    <w:name w:val="Balloon Text Char"/>
    <w:basedOn w:val="DefaultParagraphFont"/>
    <w:link w:val="BalloonText"/>
    <w:uiPriority w:val="99"/>
    <w:semiHidden/>
    <w:rsid w:val="00AB6F98"/>
    <w:rPr>
      <w:rFonts w:ascii="Tahoma" w:eastAsia="Times New Roman" w:hAnsi="Tahoma" w:cs="Tahoma"/>
      <w:sz w:val="16"/>
      <w:szCs w:val="16"/>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2011-04-04T19:42:00Z</dcterms:created>
  <dcterms:modified xsi:type="dcterms:W3CDTF">2011-04-04T19:42:00Z</dcterms:modified>
</cp:coreProperties>
</file>