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847" w:rsidRPr="00C15D53" w:rsidRDefault="00701847">
      <w:pPr>
        <w:rPr>
          <w:b/>
        </w:rPr>
      </w:pPr>
    </w:p>
    <w:p w:rsidR="00C15D53" w:rsidRDefault="00C15D53" w:rsidP="00C15D53">
      <w:r>
        <w:t xml:space="preserve">Als UNESCO Schule hat sich die Graz International Bilingual School (GIBS) seit ihrer Gründung den Grundsätzen einer europäischen Bildungsdimension verpflichtet und kann somit zahlreiche Aktivitäten und Erfahrungen vorweisen. Die Basis unserer Schule ist Englisch als verpflichtende Unterrichtssprache, wodurch wir für unsere Schülerinnen und Schüler </w:t>
      </w:r>
      <w:proofErr w:type="gramStart"/>
      <w:r>
        <w:t>eine stabiles</w:t>
      </w:r>
      <w:proofErr w:type="gramEnd"/>
      <w:r>
        <w:t xml:space="preserve"> Fundament für interkulturelle Verständigung schaffen. Nachdem wir als einzige internationale Schule im Bundesland Steiermark der Individualisierung unserer Kinder verpflichtet sind, genauso wie der sozialen, kulturellen und sprachlichen Diversifikation, haben sich Spanisch, Französisch und seit kurzem auch Russisch als Unterrichtssprachen etabliert. Ebenso spielt Innovationsdenken in unserem Schulprofil und unserer Unterrichtsgestaltung eine große Rolle: So gibt es immer wieder innovative Schulprojekte, in denen zum Beispiel Fächer wie Geschichte in bestimmten Jahrgängen auf Französisch oder Spanisch unterrichtet werden. Eine weitere Möglichkeit der sprachlichen Individualisierung bietet unser Kurssystem in der Oberstufe, in dem Schülerinnen und Schüler die Möglichkeit bekommen ihre Sprachausbildung gemäß ihrer persönlichen Stärken bzw. Interessen zu gewichten. Um unserem Anspruch der Europäisierung auch tatsächlich gerecht zu werden, haben wir an unserer Schule eine große Anzahl an Muttersprachlern für unsere angebotenen Fremdsprachen, die einen essentiellen Beitrag zum nachhaltigen Erwerb von Sprachkompetenzen leisten.  </w:t>
      </w:r>
    </w:p>
    <w:p w:rsidR="00C15D53" w:rsidRDefault="00C15D53" w:rsidP="00C15D53">
      <w:r>
        <w:t xml:space="preserve">Die europäische Ausrichtung unserer Schule reicht aber noch weit über unser Schulgebäude hinaus: Von der 9. bis zur 11. Schulstufe nehmen alle Klassen jährlich an einem Schulaustausch bzw. Sprachaufenthalt im europäischen Ausland teil. Durch unser breites Angebot an Sprachen konnten wir somit einen Dialog mit Schulen in Frankreich, Spanien, Großbritannien und Irland, aber auch im nichteuropäischen Ausland (USA, Tunesien, Russland) beginnen. Darüber hinaus bietet unsere Schulgemeinschaft, die sich durch die enge Zusammenarbeit von Elternverein, Schülervertretern und Lehrpersonal auszeichnet, Schülerinnen und Schülern organisatorische und finanzielle Unterstützung, wenn sie ein Semester bzw. ein Schuljahr im Ausland verbringen möchten. So haben wir neben den zahlreichen Kindern, deren Muttersprache nicht Deutsch ist bzw. die bilingual aufgewachsen sind, jedes Jahr Rückkehrer von einem mehrmonatigen Auslandsaufenthalten, die durch ihre erlebten Erfahrungswerte als Multiplikator fungieren und das internationale Profil unserer Schule stärken. Darüber hinaus nehmen wir schon seit Jahren immer wieder an den verschiedensten EU-Projekten teil: Europäisches Jugendparlament, jährliches UNESCO-Projekt, </w:t>
      </w:r>
      <w:proofErr w:type="spellStart"/>
      <w:r>
        <w:t>Euroscola</w:t>
      </w:r>
      <w:proofErr w:type="spellEnd"/>
      <w:r>
        <w:t xml:space="preserve">, </w:t>
      </w:r>
      <w:proofErr w:type="spellStart"/>
      <w:r>
        <w:t>Eurolingua</w:t>
      </w:r>
      <w:proofErr w:type="spellEnd"/>
      <w:r>
        <w:t xml:space="preserve">, etc. </w:t>
      </w:r>
    </w:p>
    <w:p w:rsidR="00C15D53" w:rsidRDefault="00C15D53" w:rsidP="00C15D53">
      <w:r>
        <w:t xml:space="preserve">Um auf die stetig steigende Anzahl an Kindern aus dem europäischen und internationalen Ausland angemessen zu reagieren, sind wir als Schulgemeinschaft der Meinung, dass der Zeitpunkt für ein weiteres innovatives Schulprojekt gekommen ist: Das International </w:t>
      </w:r>
      <w:proofErr w:type="spellStart"/>
      <w:r>
        <w:t>Baccalaureate</w:t>
      </w:r>
      <w:proofErr w:type="spellEnd"/>
      <w:r>
        <w:t xml:space="preserve"> (IB) soll allen Schülerinnen und Schülern die Möglichkeit bieten parallel zu ihrer österreichischen Matura auch eine international Hochschulreife zu erwerben. Um als IB-Schule zugelassen zu werden, muss man ein strenges Bewerbungsverfahren durchlaufen, das unsere Schule bisher problemlos bestanden hat. Das IB Programm selbst beinhaltet ein flexibles Kurs- bzw. Modulsystem, dessen Inhalte und Prüfungsmodalitäten einer internationalen Standardisierung unterliegen. Diese Qualitätssicherung soll der Vergleichbarkeit von erbrachten Leistungen auf einem europäischen Niveau dienen und die Zusammenarbeit von IB-Schulen untereinander erleichtern. In diesem Sinne könnten wir als IB-Schule gemäß unserem europäischen Schulprofil einen noch deutlicheren Beitrag zu einer europäischen Bildungsdimension leisten: Erstens würde für unsere Absolventinnen und Absolventen der Weg in sämtliche europäischen Einrichtungen der Hochschulbildung offen stehen. Zweitens könnten </w:t>
      </w:r>
      <w:r>
        <w:lastRenderedPageBreak/>
        <w:t xml:space="preserve">Schülerinnen und Schüler ebenso wie Lehrerinnen und Lehrer durch die Einbindung in das IB Netzwerk aktiv </w:t>
      </w:r>
      <w:proofErr w:type="gramStart"/>
      <w:r>
        <w:t>an  einem</w:t>
      </w:r>
      <w:proofErr w:type="gramEnd"/>
      <w:r>
        <w:t xml:space="preserve"> europaweiten, interkulturellen Dialog teilnehmen. Drittens könnte unsere Schule wertvolle Erfahrungswerte in europäischen Bildungsstandards sammeln und diese als Multiplikator an andere Schulen in der Region weitergeben. </w:t>
      </w:r>
    </w:p>
    <w:p w:rsidR="00C15D53" w:rsidRDefault="00C15D53" w:rsidP="00C15D53">
      <w:r>
        <w:t>Wir sind der Überzeugung, dass wir als Schulgemeinschaft organisatorisch, strukturell und inhaltlich bestens für dieses Projekt geeignet sind. Unsere jahrelange Erfahrung im Umgang mit internationalen Schülerinnen und Schülern, die tägliche Zusammenarbeit mit Lehrerkolleginnen und Lehrerkollegen aus dem europäischen Ausland sowie der Wunsch nach Innovation und Verbesserung sind eine optimale Voraussetzung für eine sorgfältige Vorbereitung, eine erfolgreiche Implementierung und eine nachhaltige Qualitätssicherung dieses Projekts.</w:t>
      </w:r>
    </w:p>
    <w:p w:rsidR="00C15D53" w:rsidRDefault="00C15D53" w:rsidP="00C15D53">
      <w:r>
        <w:t xml:space="preserve">Extern </w:t>
      </w:r>
    </w:p>
    <w:p w:rsidR="00C15D53" w:rsidRDefault="00C15D53" w:rsidP="00C15D53">
      <w:r>
        <w:t xml:space="preserve">Trotz der relativ jungen Geschichte der GIBS haben wir uns einen Namen gemacht: Sowohl Schule als auch Schülerinnen und Schüler haben bereits zahlreiche Auszeichnungen erhalten. Durch diese Erfolge, unsere hohen Ansprüche und unsere Internationalität hat es schon immer einen guten Draht zur regionalen Politik und Wirtschaft gegeben. Da es das IB- Programm im Bundesland Steiermark noch nicht gibt, haben Vertreter der steirischen Landesregierung sowie die Industriellenvereinigung den </w:t>
      </w:r>
      <w:proofErr w:type="gramStart"/>
      <w:r>
        <w:t>ausdrückliche</w:t>
      </w:r>
      <w:proofErr w:type="gramEnd"/>
      <w:r>
        <w:t xml:space="preserve"> Wunsch geäußert, das IB an unserer Schule zu etablieren. Um diesen Wunsch zu verdeutlichen, haben sowohl der steirische Landeshauptmann als auch die Industriellenvereinigung unser kostspieliges Bewerbungsverfahren als IB- Schule bereits finanziell unterstützt. Darüber hinaus haben uns durch unser Engagement auch weitere Großkonzerne aus der regionalen Wirtschaft wie AVL und AMS (Austrian Micro Systems) ihre Unterstützung zugesagt. </w:t>
      </w:r>
    </w:p>
    <w:p w:rsidR="00C15D53" w:rsidRDefault="00C15D53" w:rsidP="00C15D53">
      <w:r>
        <w:t xml:space="preserve"> </w:t>
      </w:r>
    </w:p>
    <w:p w:rsidR="00C15D53" w:rsidRDefault="00C15D53" w:rsidP="00C15D53">
      <w:r>
        <w:t xml:space="preserve">Intern </w:t>
      </w:r>
    </w:p>
    <w:p w:rsidR="00C15D53" w:rsidRDefault="00C15D53" w:rsidP="00C15D53">
      <w:r>
        <w:t>Da die gesamte Schulgemeinschaft, also auch Elternverein und Förderverein hinter dem Projekt stehen, sind zahlreiche Personen eingebunden. Die interne Arbeitsgruppe für Schulqualität hat sich schon seit langem mit den strengen Bewerbungskriterien für IB Schulen und den Rahmenbedingungen für eine Umsetzung beschäftigt. Darüber hinaus wurde speziell für dieses Projekt eine mehrköpfige Task-Force gebildet, die in Untergruppen Fragen bezüglich der Finanzierung, der Inhalte und der Organisationsstrukturen bearbeitet. Um Einblicke aus erster Hand zu bekommen, nimmt unsere Direktorin Anfang März an einer IB-Tagung teil, bei der alle Direktorinnen und Direktoren von IB-Schulen in Zentraleuropa zusammenkommen.</w:t>
      </w:r>
    </w:p>
    <w:p w:rsidR="00C15D53" w:rsidRDefault="00C15D53" w:rsidP="00C15D53">
      <w:r>
        <w:t xml:space="preserve">  </w:t>
      </w:r>
    </w:p>
    <w:p w:rsidR="00C15D53" w:rsidRDefault="00C15D53" w:rsidP="00C15D53">
      <w:r>
        <w:t xml:space="preserve">Lehrkörper </w:t>
      </w:r>
    </w:p>
    <w:p w:rsidR="00C15D53" w:rsidRDefault="00C15D53" w:rsidP="00C15D53">
      <w:r>
        <w:t>Manche unserer Kolleginnen und Kollegen aus dem Lehrkörper sind bereits mit dem IB-Programm in Kontakt gekommen und bringen ihrer Erfahrungswerte selbstverständlich ein. Die meisten Lehrerinnen und Lehrer sind bereits über Comenius für Fortbildungen im Ausland gewesen und stellen ihr Wissen nun bereitwillig zur Verfügung: Gerade wenn es um ein Großprojekt wie dieses geht, ist die Erfahrung von Personen, die wissen, worauf man in der Vorbereitung, der Abhaltung und der Qualitätssicherung achten muss, unersetzlich.</w:t>
      </w:r>
      <w:bookmarkStart w:id="0" w:name="_GoBack"/>
      <w:bookmarkEnd w:id="0"/>
    </w:p>
    <w:sectPr w:rsidR="00C15D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D53"/>
    <w:rsid w:val="00701847"/>
    <w:rsid w:val="00C15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D6ED1A-6A41-4ECF-8FBA-31E2C37B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1</cp:revision>
  <dcterms:created xsi:type="dcterms:W3CDTF">2016-03-11T18:24:00Z</dcterms:created>
  <dcterms:modified xsi:type="dcterms:W3CDTF">2016-03-11T18:28:00Z</dcterms:modified>
</cp:coreProperties>
</file>