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95" w:rsidRDefault="005C2E95">
      <w:pPr>
        <w:rPr>
          <w:lang w:val="de-AT"/>
        </w:rPr>
      </w:pPr>
      <w:r>
        <w:rPr>
          <w:lang w:val="de-AT"/>
        </w:rPr>
        <w:t>MYSTY videos 5b</w:t>
      </w:r>
      <w:r w:rsidR="00E719EA">
        <w:rPr>
          <w:lang w:val="de-AT"/>
        </w:rPr>
        <w:t xml:space="preserve"> (Lis)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2353"/>
        <w:gridCol w:w="992"/>
        <w:gridCol w:w="4395"/>
      </w:tblGrid>
      <w:tr w:rsidR="00D42CD8" w:rsidRPr="005C2E95" w:rsidTr="00E719EA">
        <w:tc>
          <w:tcPr>
            <w:tcW w:w="3539" w:type="dxa"/>
            <w:gridSpan w:val="2"/>
            <w:shd w:val="clear" w:color="auto" w:fill="92D050"/>
          </w:tcPr>
          <w:p w:rsidR="00D42CD8" w:rsidRPr="00E719EA" w:rsidRDefault="00D42CD8" w:rsidP="00D73FD0">
            <w:r w:rsidRPr="00E719EA">
              <w:t>The best stories</w:t>
            </w:r>
            <w:r w:rsidR="00E719EA" w:rsidRPr="00E719EA">
              <w:t>: For t</w:t>
            </w:r>
            <w:r w:rsidR="00E719EA">
              <w:t>ranslation</w:t>
            </w:r>
          </w:p>
        </w:tc>
        <w:tc>
          <w:tcPr>
            <w:tcW w:w="992" w:type="dxa"/>
            <w:shd w:val="clear" w:color="auto" w:fill="92D050"/>
          </w:tcPr>
          <w:p w:rsidR="00D42CD8" w:rsidRPr="00E719EA" w:rsidRDefault="00D42CD8" w:rsidP="00D73FD0"/>
        </w:tc>
        <w:tc>
          <w:tcPr>
            <w:tcW w:w="4395" w:type="dxa"/>
            <w:shd w:val="clear" w:color="auto" w:fill="92D050"/>
          </w:tcPr>
          <w:p w:rsidR="00D42CD8" w:rsidRPr="005C2E95" w:rsidRDefault="00D42CD8" w:rsidP="00D73FD0"/>
        </w:tc>
      </w:tr>
      <w:tr w:rsidR="00D73FD0" w:rsidRPr="005C2E95" w:rsidTr="00E719EA">
        <w:tc>
          <w:tcPr>
            <w:tcW w:w="1186" w:type="dxa"/>
            <w:shd w:val="clear" w:color="auto" w:fill="92D050"/>
          </w:tcPr>
          <w:p w:rsidR="00D42CD8" w:rsidRDefault="00D42CD8" w:rsidP="00D73FD0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  <w:p w:rsidR="00D73FD0" w:rsidRDefault="00D73FD0" w:rsidP="00D73FD0">
            <w:pPr>
              <w:rPr>
                <w:lang w:val="de-AT"/>
              </w:rPr>
            </w:pPr>
          </w:p>
        </w:tc>
        <w:tc>
          <w:tcPr>
            <w:tcW w:w="2353" w:type="dxa"/>
            <w:shd w:val="clear" w:color="auto" w:fill="92D050"/>
          </w:tcPr>
          <w:p w:rsidR="00D73FD0" w:rsidRDefault="00D73FD0" w:rsidP="00D73FD0">
            <w:pPr>
              <w:rPr>
                <w:lang w:val="de-AT"/>
              </w:rPr>
            </w:pPr>
            <w:r>
              <w:rPr>
                <w:lang w:val="de-AT"/>
              </w:rPr>
              <w:t>A Special Present</w:t>
            </w:r>
          </w:p>
        </w:tc>
        <w:tc>
          <w:tcPr>
            <w:tcW w:w="992" w:type="dxa"/>
            <w:shd w:val="clear" w:color="auto" w:fill="92D050"/>
          </w:tcPr>
          <w:p w:rsidR="00D73FD0" w:rsidRDefault="00D73FD0" w:rsidP="00D73FD0">
            <w:pPr>
              <w:rPr>
                <w:lang w:val="de-AT"/>
              </w:rPr>
            </w:pPr>
            <w:r>
              <w:rPr>
                <w:lang w:val="de-AT"/>
              </w:rPr>
              <w:t>AnnaL</w:t>
            </w:r>
          </w:p>
        </w:tc>
        <w:tc>
          <w:tcPr>
            <w:tcW w:w="4395" w:type="dxa"/>
            <w:shd w:val="clear" w:color="auto" w:fill="92D050"/>
          </w:tcPr>
          <w:p w:rsidR="00D73FD0" w:rsidRPr="005C2E95" w:rsidRDefault="00D73FD0" w:rsidP="00D73FD0">
            <w:r w:rsidRPr="005C2E95">
              <w:t>her grandmother’s self-made d</w:t>
            </w:r>
            <w:r>
              <w:t>resses for Anna</w:t>
            </w:r>
          </w:p>
        </w:tc>
      </w:tr>
      <w:tr w:rsidR="00D73FD0" w:rsidRPr="005C2E95" w:rsidTr="00E719EA">
        <w:tc>
          <w:tcPr>
            <w:tcW w:w="1186" w:type="dxa"/>
            <w:shd w:val="clear" w:color="auto" w:fill="92D050"/>
          </w:tcPr>
          <w:p w:rsidR="00D42CD8" w:rsidRDefault="00D42CD8" w:rsidP="00D73FD0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  <w:p w:rsidR="00D73FD0" w:rsidRDefault="00D73FD0" w:rsidP="00D73FD0">
            <w:pPr>
              <w:rPr>
                <w:lang w:val="de-AT"/>
              </w:rPr>
            </w:pPr>
          </w:p>
        </w:tc>
        <w:tc>
          <w:tcPr>
            <w:tcW w:w="2353" w:type="dxa"/>
            <w:shd w:val="clear" w:color="auto" w:fill="92D050"/>
          </w:tcPr>
          <w:p w:rsidR="00D73FD0" w:rsidRPr="004E6F55" w:rsidRDefault="00D73FD0" w:rsidP="00D73FD0">
            <w:r w:rsidRPr="004E6F55">
              <w:t>My aunt: a brave w</w:t>
            </w:r>
            <w:r>
              <w:t>oman</w:t>
            </w:r>
          </w:p>
        </w:tc>
        <w:tc>
          <w:tcPr>
            <w:tcW w:w="992" w:type="dxa"/>
            <w:shd w:val="clear" w:color="auto" w:fill="92D050"/>
          </w:tcPr>
          <w:p w:rsidR="00D73FD0" w:rsidRPr="004E6F55" w:rsidRDefault="00D73FD0" w:rsidP="00D73FD0">
            <w:proofErr w:type="spellStart"/>
            <w:r>
              <w:t>Kalkidan</w:t>
            </w:r>
            <w:proofErr w:type="spellEnd"/>
          </w:p>
        </w:tc>
        <w:tc>
          <w:tcPr>
            <w:tcW w:w="4395" w:type="dxa"/>
            <w:shd w:val="clear" w:color="auto" w:fill="92D050"/>
          </w:tcPr>
          <w:p w:rsidR="00D73FD0" w:rsidRPr="005C2E95" w:rsidRDefault="00D73FD0" w:rsidP="00E719EA">
            <w:r>
              <w:t>excellent story about her brave aunt in Ethiopia,</w:t>
            </w:r>
          </w:p>
        </w:tc>
      </w:tr>
      <w:tr w:rsidR="00D42CD8" w:rsidRPr="005C2E95" w:rsidTr="00E719EA">
        <w:tc>
          <w:tcPr>
            <w:tcW w:w="3539" w:type="dxa"/>
            <w:gridSpan w:val="2"/>
            <w:shd w:val="clear" w:color="auto" w:fill="B4C6E7" w:themeFill="accent1" w:themeFillTint="66"/>
          </w:tcPr>
          <w:p w:rsidR="00D42CD8" w:rsidRDefault="00D42CD8" w:rsidP="00D73FD0">
            <w:r>
              <w:t>Good stories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42CD8" w:rsidRDefault="00D42CD8" w:rsidP="00D73FD0"/>
        </w:tc>
        <w:tc>
          <w:tcPr>
            <w:tcW w:w="4395" w:type="dxa"/>
            <w:shd w:val="clear" w:color="auto" w:fill="B4C6E7" w:themeFill="accent1" w:themeFillTint="66"/>
          </w:tcPr>
          <w:p w:rsidR="00D42CD8" w:rsidRDefault="00D42CD8" w:rsidP="00D73FD0"/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Pr="004E6F55" w:rsidRDefault="00D42CD8" w:rsidP="00D73FD0">
            <w:r>
              <w:t>3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Pr="004E6F55" w:rsidRDefault="00D73FD0" w:rsidP="00D73FD0">
            <w:r>
              <w:t xml:space="preserve">The </w:t>
            </w:r>
            <w:proofErr w:type="spellStart"/>
            <w:r>
              <w:t>Horsebell</w:t>
            </w:r>
            <w:proofErr w:type="spellEnd"/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Pr="004E6F55" w:rsidRDefault="00D73FD0" w:rsidP="00D73FD0">
            <w:r>
              <w:t>Birgit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a personal object that shows her family history of farming</w:t>
            </w:r>
          </w:p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Pr="004E6F55" w:rsidRDefault="00D42CD8" w:rsidP="00D73FD0">
            <w:r>
              <w:t>4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Default="00D73FD0" w:rsidP="00D73FD0">
            <w:pPr>
              <w:rPr>
                <w:lang w:val="de-AT"/>
              </w:rPr>
            </w:pPr>
            <w:r>
              <w:rPr>
                <w:lang w:val="de-AT"/>
              </w:rPr>
              <w:t>Schwarzer Peter cookies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Default="00D73FD0" w:rsidP="00D73FD0">
            <w:pPr>
              <w:rPr>
                <w:lang w:val="de-AT"/>
              </w:rPr>
            </w:pPr>
            <w:r>
              <w:rPr>
                <w:lang w:val="de-AT"/>
              </w:rPr>
              <w:t>Sophie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Pr="005C2E95" w:rsidRDefault="00D73FD0" w:rsidP="00D73FD0">
            <w:r w:rsidRPr="005C2E95">
              <w:t>very nice story about f</w:t>
            </w:r>
            <w:r>
              <w:t xml:space="preserve">amily Christmas tradition, excellent language, </w:t>
            </w:r>
          </w:p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Pr="005C2E95" w:rsidRDefault="00D42CD8" w:rsidP="00D73FD0">
            <w:r>
              <w:t>5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Christmas: opening presents one by one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Dora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Default="00D73FD0" w:rsidP="00D73FD0">
            <w:r>
              <w:t xml:space="preserve">Christmas tradition, simple self-made drawings and personal photos, good language, </w:t>
            </w:r>
          </w:p>
          <w:p w:rsidR="00D73FD0" w:rsidRPr="005C2E95" w:rsidRDefault="00D73FD0" w:rsidP="00D73FD0">
            <w:r>
              <w:t>Drawings are ok, but photos would be a lot nicer.</w:t>
            </w:r>
          </w:p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Default="00D42CD8" w:rsidP="00D73FD0">
            <w:r>
              <w:t>6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Pr="00732149" w:rsidRDefault="00D73FD0" w:rsidP="00D73FD0">
            <w:pPr>
              <w:rPr>
                <w:strike/>
              </w:rPr>
            </w:pPr>
            <w:r w:rsidRPr="00732149">
              <w:rPr>
                <w:strike/>
              </w:rPr>
              <w:t>What winter means to me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Pr="00732149" w:rsidRDefault="00D73FD0" w:rsidP="00D73FD0">
            <w:pPr>
              <w:rPr>
                <w:strike/>
              </w:rPr>
            </w:pPr>
            <w:r w:rsidRPr="00732149">
              <w:rPr>
                <w:strike/>
              </w:rPr>
              <w:t>Leonie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Default="00D73FD0" w:rsidP="00D73FD0">
            <w:pPr>
              <w:rPr>
                <w:strike/>
              </w:rPr>
            </w:pPr>
            <w:r w:rsidRPr="00732149">
              <w:rPr>
                <w:strike/>
              </w:rPr>
              <w:t>personal story about family skiing holidays</w:t>
            </w:r>
          </w:p>
          <w:p w:rsidR="00732149" w:rsidRPr="00732149" w:rsidRDefault="00732149" w:rsidP="00D73FD0">
            <w:bookmarkStart w:id="0" w:name="_GoBack"/>
            <w:r w:rsidRPr="00732149">
              <w:rPr>
                <w:highlight w:val="yellow"/>
              </w:rPr>
              <w:t>Leonie does not want her story published</w:t>
            </w:r>
            <w:bookmarkEnd w:id="0"/>
          </w:p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Pr="005C2E95" w:rsidRDefault="00D42CD8" w:rsidP="00D73FD0">
            <w:r>
              <w:t>7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My birthday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Sabina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personal story about a severe illness as a young child</w:t>
            </w:r>
          </w:p>
        </w:tc>
      </w:tr>
      <w:tr w:rsidR="00D73FD0" w:rsidRPr="005C2E95" w:rsidTr="00E719EA">
        <w:tc>
          <w:tcPr>
            <w:tcW w:w="1186" w:type="dxa"/>
            <w:shd w:val="clear" w:color="auto" w:fill="B4C6E7" w:themeFill="accent1" w:themeFillTint="66"/>
          </w:tcPr>
          <w:p w:rsidR="00D73FD0" w:rsidRPr="005C2E95" w:rsidRDefault="00D42CD8" w:rsidP="00D73FD0">
            <w:r>
              <w:t>8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73FD0" w:rsidRPr="005C2E95" w:rsidRDefault="00D73FD0" w:rsidP="00D73FD0">
            <w:proofErr w:type="spellStart"/>
            <w:r>
              <w:t>Uropizuckerl</w:t>
            </w:r>
            <w:proofErr w:type="spellEnd"/>
          </w:p>
        </w:tc>
        <w:tc>
          <w:tcPr>
            <w:tcW w:w="992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Marie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73FD0" w:rsidRPr="005C2E95" w:rsidRDefault="00D73FD0" w:rsidP="00D73FD0">
            <w:r>
              <w:t>a very nice, personal story about remembering her grandfather, unfortunately the sound quality is very poor</w:t>
            </w:r>
          </w:p>
        </w:tc>
      </w:tr>
      <w:tr w:rsidR="00D42CD8" w:rsidRPr="005C2E95" w:rsidTr="00E719EA">
        <w:tc>
          <w:tcPr>
            <w:tcW w:w="1186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9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Persian New Year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Sophia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a very nice story about celebrating the Persian New Year in Austria. Some (free) stock photos, otherwise very nice.</w:t>
            </w:r>
          </w:p>
        </w:tc>
      </w:tr>
      <w:tr w:rsidR="00D42CD8" w:rsidRPr="005C2E95" w:rsidTr="00E719EA">
        <w:tc>
          <w:tcPr>
            <w:tcW w:w="1186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10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The Blue Ball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42CD8" w:rsidRPr="005C2E95" w:rsidRDefault="00D42CD8" w:rsidP="00D42CD8">
            <w:proofErr w:type="spellStart"/>
            <w:r>
              <w:t>Ajap</w:t>
            </w:r>
            <w:proofErr w:type="spellEnd"/>
          </w:p>
        </w:tc>
        <w:tc>
          <w:tcPr>
            <w:tcW w:w="4395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personal story about a blue toy ball that plays an important role in her life.</w:t>
            </w:r>
          </w:p>
        </w:tc>
      </w:tr>
      <w:tr w:rsidR="00D42CD8" w:rsidRPr="005C2E95" w:rsidTr="00E719EA">
        <w:tc>
          <w:tcPr>
            <w:tcW w:w="1186" w:type="dxa"/>
            <w:shd w:val="clear" w:color="auto" w:fill="B4C6E7" w:themeFill="accent1" w:themeFillTint="66"/>
          </w:tcPr>
          <w:p w:rsidR="00D42CD8" w:rsidRDefault="00D42CD8" w:rsidP="00D42CD8">
            <w:r>
              <w:t>11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My Weight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Max P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 xml:space="preserve">tells us about his experience about being chubby during childhood and how he lost weight </w:t>
            </w:r>
            <w:proofErr w:type="gramStart"/>
            <w:r>
              <w:t>in order to</w:t>
            </w:r>
            <w:proofErr w:type="gramEnd"/>
            <w:r>
              <w:t xml:space="preserve"> be better at soccer and feel better about himself.</w:t>
            </w:r>
          </w:p>
        </w:tc>
      </w:tr>
      <w:tr w:rsidR="00D42CD8" w:rsidRPr="005C2E95" w:rsidTr="00E719EA">
        <w:tc>
          <w:tcPr>
            <w:tcW w:w="1186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12</w:t>
            </w:r>
          </w:p>
        </w:tc>
        <w:tc>
          <w:tcPr>
            <w:tcW w:w="2353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Visiting Columbia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Pilar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:rsidR="00D42CD8" w:rsidRPr="005C2E95" w:rsidRDefault="00D42CD8" w:rsidP="00D42CD8">
            <w:r>
              <w:t>going back to her family roots the first time</w:t>
            </w:r>
          </w:p>
        </w:tc>
      </w:tr>
      <w:tr w:rsidR="00D42CD8" w:rsidRPr="005C2E95" w:rsidTr="00E719EA">
        <w:tc>
          <w:tcPr>
            <w:tcW w:w="3539" w:type="dxa"/>
            <w:gridSpan w:val="2"/>
            <w:shd w:val="clear" w:color="auto" w:fill="FFC000"/>
          </w:tcPr>
          <w:p w:rsidR="00D42CD8" w:rsidRPr="005C2E95" w:rsidRDefault="00D42CD8" w:rsidP="00D42CD8">
            <w:r>
              <w:t>If need be…</w:t>
            </w:r>
          </w:p>
        </w:tc>
        <w:tc>
          <w:tcPr>
            <w:tcW w:w="992" w:type="dxa"/>
            <w:shd w:val="clear" w:color="auto" w:fill="FFC000"/>
          </w:tcPr>
          <w:p w:rsidR="00D42CD8" w:rsidRPr="005C2E95" w:rsidRDefault="00D42CD8" w:rsidP="00D42CD8"/>
        </w:tc>
        <w:tc>
          <w:tcPr>
            <w:tcW w:w="4395" w:type="dxa"/>
            <w:shd w:val="clear" w:color="auto" w:fill="FFC000"/>
          </w:tcPr>
          <w:p w:rsidR="00D42CD8" w:rsidRPr="005C2E95" w:rsidRDefault="00D42CD8" w:rsidP="00D42CD8"/>
        </w:tc>
      </w:tr>
      <w:tr w:rsidR="00D42CD8" w:rsidRPr="005C2E95" w:rsidTr="00E719EA">
        <w:tc>
          <w:tcPr>
            <w:tcW w:w="1186" w:type="dxa"/>
            <w:shd w:val="clear" w:color="auto" w:fill="FFF2CC" w:themeFill="accent4" w:themeFillTint="33"/>
          </w:tcPr>
          <w:p w:rsidR="00D42CD8" w:rsidRDefault="00D42CD8" w:rsidP="00D42CD8">
            <w:r>
              <w:t>13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D42CD8" w:rsidRDefault="00D42CD8" w:rsidP="00D42CD8">
            <w:r>
              <w:t xml:space="preserve">A snapshot in </w:t>
            </w:r>
            <w:proofErr w:type="spellStart"/>
            <w:r>
              <w:t>Tangir</w:t>
            </w:r>
            <w:proofErr w:type="spellEnd"/>
          </w:p>
        </w:tc>
        <w:tc>
          <w:tcPr>
            <w:tcW w:w="992" w:type="dxa"/>
            <w:shd w:val="clear" w:color="auto" w:fill="FFF2CC" w:themeFill="accent4" w:themeFillTint="33"/>
          </w:tcPr>
          <w:p w:rsidR="00D42CD8" w:rsidRDefault="00D42CD8" w:rsidP="00D42CD8">
            <w:r>
              <w:t>Stefan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:rsidR="00D42CD8" w:rsidRDefault="00D42CD8" w:rsidP="00D42CD8">
            <w:r>
              <w:t>a random moment that made his day</w:t>
            </w:r>
          </w:p>
        </w:tc>
      </w:tr>
      <w:tr w:rsidR="00E719EA" w:rsidRPr="005C2E95" w:rsidTr="00E719EA">
        <w:tc>
          <w:tcPr>
            <w:tcW w:w="1186" w:type="dxa"/>
            <w:shd w:val="clear" w:color="auto" w:fill="FFF2CC" w:themeFill="accent4" w:themeFillTint="33"/>
          </w:tcPr>
          <w:p w:rsidR="00E719EA" w:rsidRDefault="00E719EA" w:rsidP="00E719EA">
            <w:r>
              <w:t>14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E719EA" w:rsidRPr="005C2E95" w:rsidRDefault="00E719EA" w:rsidP="00E719EA">
            <w:r w:rsidRPr="001E21DE">
              <w:t>The Nail that Saved my Leg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E719EA" w:rsidRPr="005C2E95" w:rsidRDefault="00E719EA" w:rsidP="00E719EA">
            <w:r>
              <w:t>Paul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:rsidR="00E719EA" w:rsidRPr="005C2E95" w:rsidRDefault="00E719EA" w:rsidP="00E719EA">
            <w:r>
              <w:t xml:space="preserve">a really good story about how his grandfather’s medical invention has saved the boy’s leg. </w:t>
            </w:r>
            <w:proofErr w:type="gramStart"/>
            <w:r>
              <w:t>Unfortunately</w:t>
            </w:r>
            <w:proofErr w:type="gramEnd"/>
            <w:r>
              <w:t xml:space="preserve"> too many black passages without any pics.</w:t>
            </w:r>
          </w:p>
        </w:tc>
      </w:tr>
      <w:tr w:rsidR="00E719EA" w:rsidRPr="005C2E95" w:rsidTr="00E719EA">
        <w:tc>
          <w:tcPr>
            <w:tcW w:w="1186" w:type="dxa"/>
            <w:shd w:val="clear" w:color="auto" w:fill="FFF2CC" w:themeFill="accent4" w:themeFillTint="33"/>
          </w:tcPr>
          <w:p w:rsidR="00E719EA" w:rsidRPr="005C2E95" w:rsidRDefault="00E719EA" w:rsidP="00E719EA"/>
        </w:tc>
        <w:tc>
          <w:tcPr>
            <w:tcW w:w="2353" w:type="dxa"/>
            <w:shd w:val="clear" w:color="auto" w:fill="FFF2CC" w:themeFill="accent4" w:themeFillTint="33"/>
          </w:tcPr>
          <w:p w:rsidR="00E719EA" w:rsidRPr="005C2E95" w:rsidRDefault="00E719EA" w:rsidP="00E719EA">
            <w:r>
              <w:t>A Glass of Sand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E719EA" w:rsidRPr="005C2E95" w:rsidRDefault="00E719EA" w:rsidP="00E719EA">
            <w:r>
              <w:t>Jakob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:rsidR="00E719EA" w:rsidRPr="005C2E95" w:rsidRDefault="00E719EA" w:rsidP="00E719EA">
            <w:r>
              <w:t xml:space="preserve">good story, but </w:t>
            </w:r>
            <w:proofErr w:type="gramStart"/>
            <w:r>
              <w:t>unfortunately</w:t>
            </w:r>
            <w:proofErr w:type="gramEnd"/>
            <w:r>
              <w:t xml:space="preserve"> he is rattling off the text at maximum speed, poor intonation due to his reading </w:t>
            </w:r>
          </w:p>
        </w:tc>
      </w:tr>
      <w:tr w:rsidR="00E719EA" w:rsidRPr="005C2E95" w:rsidTr="00E719EA">
        <w:tc>
          <w:tcPr>
            <w:tcW w:w="3539" w:type="dxa"/>
            <w:gridSpan w:val="2"/>
            <w:shd w:val="clear" w:color="auto" w:fill="FF0000"/>
          </w:tcPr>
          <w:p w:rsidR="00E719EA" w:rsidRPr="005C2E95" w:rsidRDefault="00E719EA" w:rsidP="00E719EA">
            <w:r>
              <w:t>Not to be published</w:t>
            </w:r>
          </w:p>
        </w:tc>
        <w:tc>
          <w:tcPr>
            <w:tcW w:w="992" w:type="dxa"/>
            <w:shd w:val="clear" w:color="auto" w:fill="FF0000"/>
          </w:tcPr>
          <w:p w:rsidR="00E719EA" w:rsidRPr="005C2E95" w:rsidRDefault="00E719EA" w:rsidP="00E719EA"/>
        </w:tc>
        <w:tc>
          <w:tcPr>
            <w:tcW w:w="4395" w:type="dxa"/>
            <w:shd w:val="clear" w:color="auto" w:fill="FF0000"/>
          </w:tcPr>
          <w:p w:rsidR="00E719EA" w:rsidRPr="005C2E95" w:rsidRDefault="00E719EA" w:rsidP="00E719EA"/>
        </w:tc>
      </w:tr>
      <w:tr w:rsidR="00E719EA" w:rsidRPr="005C2E95" w:rsidTr="00E719EA">
        <w:tc>
          <w:tcPr>
            <w:tcW w:w="1186" w:type="dxa"/>
          </w:tcPr>
          <w:p w:rsidR="00E719EA" w:rsidRDefault="00E719EA" w:rsidP="00E719EA"/>
        </w:tc>
        <w:tc>
          <w:tcPr>
            <w:tcW w:w="2353" w:type="dxa"/>
          </w:tcPr>
          <w:p w:rsidR="00E719EA" w:rsidRPr="005C2E95" w:rsidRDefault="00E719EA" w:rsidP="00E719EA">
            <w:r>
              <w:t xml:space="preserve">Hello: </w:t>
            </w:r>
            <w:proofErr w:type="spellStart"/>
            <w:r>
              <w:t>Kärntnernudel</w:t>
            </w:r>
            <w:proofErr w:type="spellEnd"/>
          </w:p>
        </w:tc>
        <w:tc>
          <w:tcPr>
            <w:tcW w:w="992" w:type="dxa"/>
          </w:tcPr>
          <w:p w:rsidR="00E719EA" w:rsidRPr="005C2E95" w:rsidRDefault="00E719EA" w:rsidP="00E719EA">
            <w:proofErr w:type="spellStart"/>
            <w:r>
              <w:t>AnnaG</w:t>
            </w:r>
            <w:proofErr w:type="spellEnd"/>
          </w:p>
        </w:tc>
        <w:tc>
          <w:tcPr>
            <w:tcW w:w="4395" w:type="dxa"/>
          </w:tcPr>
          <w:p w:rsidR="00E719EA" w:rsidRPr="005C2E95" w:rsidRDefault="00E719EA" w:rsidP="00E719EA">
            <w:r>
              <w:t>nice story about family food traditions, starts with a Shutterstock photo, cannot be published</w:t>
            </w:r>
          </w:p>
        </w:tc>
      </w:tr>
    </w:tbl>
    <w:p w:rsidR="005C2E95" w:rsidRPr="005C2E95" w:rsidRDefault="005C2E95" w:rsidP="001E21DE"/>
    <w:sectPr w:rsidR="005C2E95" w:rsidRPr="005C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95"/>
    <w:rsid w:val="001E21DE"/>
    <w:rsid w:val="004E6F55"/>
    <w:rsid w:val="005C2E95"/>
    <w:rsid w:val="00732149"/>
    <w:rsid w:val="00D42CD8"/>
    <w:rsid w:val="00D73FD0"/>
    <w:rsid w:val="00E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D7CC"/>
  <w15:chartTrackingRefBased/>
  <w15:docId w15:val="{1A09CD0C-9A79-406F-AB95-DE1C09E4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2</cp:revision>
  <dcterms:created xsi:type="dcterms:W3CDTF">2018-01-14T11:23:00Z</dcterms:created>
  <dcterms:modified xsi:type="dcterms:W3CDTF">2018-04-04T11:20:00Z</dcterms:modified>
</cp:coreProperties>
</file>