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9E869" w14:textId="5C1D9EB0" w:rsidR="00A644CC" w:rsidRPr="00A644CC" w:rsidRDefault="00CD636C" w:rsidP="005E3D5F">
      <w:pPr>
        <w:jc w:val="center"/>
        <w:outlineLvl w:val="0"/>
        <w:rPr>
          <w:rFonts w:asciiTheme="majorHAnsi" w:hAnsiTheme="majorHAnsi"/>
          <w:b/>
        </w:rPr>
      </w:pPr>
      <w:r>
        <w:rPr>
          <w:rFonts w:asciiTheme="majorHAnsi" w:hAnsiTheme="majorHAnsi"/>
          <w:b/>
        </w:rPr>
        <w:t>MYSTY Evaluation 4: Reflections on Impact</w:t>
      </w:r>
    </w:p>
    <w:p w14:paraId="0D2DA541" w14:textId="0102FF84" w:rsidR="00CC5F83" w:rsidRPr="00CC5F83" w:rsidRDefault="00CD636C" w:rsidP="00CC5F83">
      <w:pPr>
        <w:jc w:val="center"/>
        <w:outlineLvl w:val="0"/>
        <w:rPr>
          <w:rFonts w:asciiTheme="majorHAnsi" w:hAnsiTheme="majorHAnsi"/>
          <w:sz w:val="20"/>
          <w:szCs w:val="20"/>
        </w:rPr>
      </w:pPr>
      <w:r>
        <w:rPr>
          <w:rFonts w:asciiTheme="majorHAnsi" w:hAnsiTheme="majorHAnsi"/>
          <w:sz w:val="20"/>
          <w:szCs w:val="20"/>
        </w:rPr>
        <w:t>Final 4</w:t>
      </w:r>
      <w:r w:rsidR="003A09D0" w:rsidRPr="00CC5F83">
        <w:rPr>
          <w:rFonts w:asciiTheme="majorHAnsi" w:hAnsiTheme="majorHAnsi"/>
          <w:sz w:val="20"/>
          <w:szCs w:val="20"/>
        </w:rPr>
        <w:t>: Steering Group and Partners</w:t>
      </w:r>
      <w:r w:rsidR="001B787D" w:rsidRPr="00CC5F83">
        <w:rPr>
          <w:rFonts w:asciiTheme="majorHAnsi" w:hAnsiTheme="majorHAnsi"/>
          <w:sz w:val="20"/>
          <w:szCs w:val="20"/>
        </w:rPr>
        <w:t xml:space="preserve"> (please complete the right</w:t>
      </w:r>
      <w:r w:rsidR="003A09D0" w:rsidRPr="00CC5F83">
        <w:rPr>
          <w:rFonts w:asciiTheme="majorHAnsi" w:hAnsiTheme="majorHAnsi"/>
          <w:sz w:val="20"/>
          <w:szCs w:val="20"/>
        </w:rPr>
        <w:t xml:space="preserve"> column by reading the italicised </w:t>
      </w:r>
      <w:r w:rsidR="001B787D" w:rsidRPr="00CC5F83">
        <w:rPr>
          <w:rFonts w:asciiTheme="majorHAnsi" w:hAnsiTheme="majorHAnsi"/>
          <w:sz w:val="20"/>
          <w:szCs w:val="20"/>
        </w:rPr>
        <w:t xml:space="preserve">‘prompts </w:t>
      </w:r>
      <w:r w:rsidR="003A09D0" w:rsidRPr="00CC5F83">
        <w:rPr>
          <w:rFonts w:asciiTheme="majorHAnsi" w:hAnsiTheme="majorHAnsi"/>
          <w:sz w:val="20"/>
          <w:szCs w:val="20"/>
        </w:rPr>
        <w:t>and notes</w:t>
      </w:r>
      <w:r w:rsidR="001B787D" w:rsidRPr="00CC5F83">
        <w:rPr>
          <w:rFonts w:asciiTheme="majorHAnsi" w:hAnsiTheme="majorHAnsi"/>
          <w:sz w:val="20"/>
          <w:szCs w:val="20"/>
        </w:rPr>
        <w:t>’</w:t>
      </w:r>
      <w:r w:rsidR="003A09D0" w:rsidRPr="00CC5F83">
        <w:rPr>
          <w:rFonts w:asciiTheme="majorHAnsi" w:hAnsiTheme="majorHAnsi"/>
          <w:sz w:val="20"/>
          <w:szCs w:val="20"/>
        </w:rPr>
        <w:t>, and over-writing these</w:t>
      </w:r>
      <w:r w:rsidR="001B787D" w:rsidRPr="00CC5F83">
        <w:rPr>
          <w:rFonts w:asciiTheme="majorHAnsi" w:hAnsiTheme="majorHAnsi"/>
          <w:sz w:val="20"/>
          <w:szCs w:val="20"/>
        </w:rPr>
        <w:t xml:space="preserve"> with your responses</w:t>
      </w:r>
      <w:r w:rsidR="00FA7D95">
        <w:rPr>
          <w:rFonts w:asciiTheme="majorHAnsi" w:hAnsiTheme="majorHAnsi"/>
          <w:sz w:val="20"/>
          <w:szCs w:val="20"/>
        </w:rPr>
        <w:t>. Please be aware this evaluation requires you to</w:t>
      </w:r>
      <w:r>
        <w:rPr>
          <w:rFonts w:asciiTheme="majorHAnsi" w:hAnsiTheme="majorHAnsi"/>
          <w:sz w:val="20"/>
          <w:szCs w:val="20"/>
        </w:rPr>
        <w:t xml:space="preserve"> reflect on impact</w:t>
      </w:r>
      <w:r w:rsidR="003A09D0" w:rsidRPr="00CC5F83">
        <w:rPr>
          <w:rFonts w:asciiTheme="majorHAnsi" w:hAnsiTheme="majorHAnsi"/>
          <w:sz w:val="20"/>
          <w:szCs w:val="20"/>
        </w:rPr>
        <w:t>)</w:t>
      </w:r>
    </w:p>
    <w:p w14:paraId="2A6EE724" w14:textId="311FA731" w:rsidR="00A644CC" w:rsidRPr="003A09D0" w:rsidRDefault="00DE407D" w:rsidP="003A09D0">
      <w:pPr>
        <w:outlineLvl w:val="0"/>
        <w:rPr>
          <w:rFonts w:asciiTheme="majorHAnsi" w:hAnsiTheme="majorHAnsi"/>
          <w:b/>
        </w:rPr>
      </w:pPr>
      <w:r>
        <w:rPr>
          <w:rFonts w:asciiTheme="majorHAnsi" w:hAnsiTheme="majorHAnsi"/>
          <w:b/>
        </w:rPr>
        <w:t xml:space="preserve">Name:   </w:t>
      </w:r>
      <w:r w:rsidR="00341A91">
        <w:rPr>
          <w:rFonts w:asciiTheme="majorHAnsi" w:hAnsiTheme="majorHAnsi"/>
          <w:b/>
        </w:rPr>
        <w:tab/>
      </w:r>
      <w:r w:rsidR="00341A91">
        <w:rPr>
          <w:rFonts w:asciiTheme="majorHAnsi" w:hAnsiTheme="majorHAnsi"/>
          <w:b/>
        </w:rPr>
        <w:tab/>
      </w:r>
      <w:r w:rsidR="001977CA">
        <w:rPr>
          <w:rFonts w:asciiTheme="majorHAnsi" w:hAnsiTheme="majorHAnsi"/>
          <w:b/>
        </w:rPr>
        <w:t xml:space="preserve">   </w:t>
      </w:r>
      <w:r w:rsidR="00341A91">
        <w:rPr>
          <w:rFonts w:asciiTheme="majorHAnsi" w:hAnsiTheme="majorHAnsi"/>
          <w:b/>
        </w:rPr>
        <w:t>Partner:</w:t>
      </w:r>
      <w:r w:rsidR="001977CA">
        <w:rPr>
          <w:rFonts w:asciiTheme="majorHAnsi" w:hAnsiTheme="majorHAnsi"/>
          <w:b/>
        </w:rPr>
        <w:t xml:space="preserve">                                </w:t>
      </w:r>
      <w:r w:rsidR="003A09D0" w:rsidRPr="003A09D0">
        <w:rPr>
          <w:rFonts w:asciiTheme="majorHAnsi" w:hAnsiTheme="majorHAnsi"/>
          <w:b/>
        </w:rPr>
        <w:tab/>
        <w:t>Date:</w:t>
      </w:r>
      <w:r w:rsidR="00341A91">
        <w:rPr>
          <w:rFonts w:asciiTheme="majorHAnsi" w:hAnsiTheme="majorHAnsi"/>
          <w:b/>
        </w:rPr>
        <w:t xml:space="preserve"> </w:t>
      </w:r>
    </w:p>
    <w:tbl>
      <w:tblPr>
        <w:tblW w:w="10209" w:type="dxa"/>
        <w:tblInd w:w="-1170" w:type="dxa"/>
        <w:tblBorders>
          <w:top w:val="single" w:sz="24" w:space="0" w:color="747678"/>
          <w:bottom w:val="single" w:sz="24" w:space="0" w:color="747678"/>
          <w:insideH w:val="single" w:sz="8" w:space="0" w:color="747678"/>
        </w:tblBorders>
        <w:tblLook w:val="00A0" w:firstRow="1" w:lastRow="0" w:firstColumn="1" w:lastColumn="0" w:noHBand="0" w:noVBand="0"/>
      </w:tblPr>
      <w:tblGrid>
        <w:gridCol w:w="5760"/>
        <w:gridCol w:w="4449"/>
      </w:tblGrid>
      <w:tr w:rsidR="00F1229D" w:rsidRPr="005E3D5F" w14:paraId="4919C946" w14:textId="77777777" w:rsidTr="00CD636C">
        <w:trPr>
          <w:trHeight w:val="322"/>
        </w:trPr>
        <w:tc>
          <w:tcPr>
            <w:tcW w:w="5760" w:type="dxa"/>
            <w:tcBorders>
              <w:top w:val="single" w:sz="24" w:space="0" w:color="747678"/>
              <w:bottom w:val="single" w:sz="24" w:space="0" w:color="747678"/>
            </w:tcBorders>
            <w:shd w:val="clear" w:color="auto" w:fill="F2F2F2"/>
            <w:vAlign w:val="center"/>
          </w:tcPr>
          <w:p w14:paraId="7BA60918" w14:textId="77777777" w:rsidR="00A644CC" w:rsidRPr="005E3D5F" w:rsidRDefault="00A644CC" w:rsidP="00A644CC">
            <w:pPr>
              <w:spacing w:before="60" w:after="60" w:line="360" w:lineRule="auto"/>
              <w:ind w:left="180"/>
              <w:rPr>
                <w:rFonts w:asciiTheme="majorHAnsi" w:hAnsiTheme="majorHAnsi" w:cs="Arial"/>
                <w:b/>
                <w:sz w:val="20"/>
              </w:rPr>
            </w:pPr>
            <w:r w:rsidRPr="005E3D5F">
              <w:rPr>
                <w:rFonts w:asciiTheme="majorHAnsi" w:hAnsiTheme="majorHAnsi" w:cs="Arial"/>
                <w:sz w:val="20"/>
              </w:rPr>
              <w:br w:type="page"/>
            </w:r>
            <w:r w:rsidRPr="005E3D5F">
              <w:rPr>
                <w:rFonts w:asciiTheme="majorHAnsi" w:hAnsiTheme="majorHAnsi" w:cs="Arial"/>
                <w:sz w:val="20"/>
              </w:rPr>
              <w:tab/>
            </w:r>
            <w:r w:rsidRPr="005E3D5F">
              <w:rPr>
                <w:rFonts w:asciiTheme="majorHAnsi" w:hAnsiTheme="majorHAnsi" w:cs="Arial"/>
                <w:b/>
                <w:sz w:val="20"/>
              </w:rPr>
              <w:t>Questions</w:t>
            </w:r>
          </w:p>
        </w:tc>
        <w:tc>
          <w:tcPr>
            <w:tcW w:w="4449" w:type="dxa"/>
            <w:tcBorders>
              <w:top w:val="single" w:sz="24" w:space="0" w:color="747678"/>
              <w:bottom w:val="single" w:sz="24" w:space="0" w:color="747678"/>
            </w:tcBorders>
            <w:shd w:val="clear" w:color="auto" w:fill="F2F2F2"/>
            <w:vAlign w:val="center"/>
          </w:tcPr>
          <w:p w14:paraId="2BB7E6B0" w14:textId="77777777" w:rsidR="00A644CC" w:rsidRPr="005E3D5F" w:rsidRDefault="001B787D" w:rsidP="00A644CC">
            <w:pPr>
              <w:spacing w:before="60" w:after="60" w:line="360" w:lineRule="auto"/>
              <w:jc w:val="center"/>
              <w:rPr>
                <w:rFonts w:asciiTheme="majorHAnsi" w:hAnsiTheme="majorHAnsi" w:cs="Arial"/>
                <w:b/>
                <w:i/>
                <w:sz w:val="20"/>
              </w:rPr>
            </w:pPr>
            <w:r>
              <w:rPr>
                <w:rFonts w:asciiTheme="majorHAnsi" w:hAnsiTheme="majorHAnsi" w:cs="Arial"/>
                <w:b/>
                <w:i/>
                <w:sz w:val="20"/>
              </w:rPr>
              <w:t>Answers</w:t>
            </w:r>
          </w:p>
        </w:tc>
      </w:tr>
      <w:tr w:rsidR="00A644CC" w:rsidRPr="005E3D5F" w14:paraId="26BCDE9E" w14:textId="77777777" w:rsidTr="00CD636C">
        <w:tc>
          <w:tcPr>
            <w:tcW w:w="5760" w:type="dxa"/>
            <w:tcBorders>
              <w:top w:val="single" w:sz="24" w:space="0" w:color="747678"/>
            </w:tcBorders>
          </w:tcPr>
          <w:p w14:paraId="7D4B6C60" w14:textId="11543E04" w:rsidR="00A644CC" w:rsidRPr="00CC5F83" w:rsidRDefault="0030111A" w:rsidP="00CD636C">
            <w:pPr>
              <w:numPr>
                <w:ilvl w:val="0"/>
                <w:numId w:val="1"/>
              </w:numPr>
              <w:tabs>
                <w:tab w:val="num" w:pos="540"/>
              </w:tabs>
              <w:spacing w:before="60" w:after="60"/>
              <w:ind w:left="360"/>
              <w:rPr>
                <w:rFonts w:asciiTheme="majorHAnsi" w:hAnsiTheme="majorHAnsi" w:cs="Arial"/>
              </w:rPr>
            </w:pPr>
            <w:r w:rsidRPr="00CC5F83">
              <w:rPr>
                <w:rFonts w:asciiTheme="majorHAnsi" w:hAnsiTheme="majorHAnsi" w:cs="Arial"/>
              </w:rPr>
              <w:t xml:space="preserve">Take some time to reflect upon </w:t>
            </w:r>
            <w:r w:rsidR="00CD636C">
              <w:rPr>
                <w:rFonts w:asciiTheme="majorHAnsi" w:hAnsiTheme="majorHAnsi" w:cs="Arial"/>
              </w:rPr>
              <w:t xml:space="preserve">the national and/or local policies in your setting. How do you think your input into the project aligned (or not) with these policies, and was there a process or outcome that such policies do not account </w:t>
            </w:r>
            <w:proofErr w:type="gramStart"/>
            <w:r w:rsidR="00CD636C">
              <w:rPr>
                <w:rFonts w:asciiTheme="majorHAnsi" w:hAnsiTheme="majorHAnsi" w:cs="Arial"/>
              </w:rPr>
              <w:t>for.</w:t>
            </w:r>
            <w:proofErr w:type="gramEnd"/>
          </w:p>
        </w:tc>
        <w:tc>
          <w:tcPr>
            <w:tcW w:w="4449" w:type="dxa"/>
            <w:tcBorders>
              <w:top w:val="single" w:sz="24" w:space="0" w:color="747678"/>
            </w:tcBorders>
            <w:shd w:val="clear" w:color="auto" w:fill="F2F2F2"/>
          </w:tcPr>
          <w:p w14:paraId="132062D3" w14:textId="77777777" w:rsidR="00A644CC" w:rsidRDefault="00232471" w:rsidP="00CD636C">
            <w:pPr>
              <w:spacing w:before="60" w:after="60"/>
              <w:jc w:val="both"/>
              <w:rPr>
                <w:rFonts w:asciiTheme="majorHAnsi" w:hAnsiTheme="majorHAnsi" w:cs="Arial"/>
                <w:i/>
                <w:sz w:val="20"/>
                <w:szCs w:val="20"/>
              </w:rPr>
            </w:pPr>
            <w:r>
              <w:rPr>
                <w:rFonts w:asciiTheme="majorHAnsi" w:hAnsiTheme="majorHAnsi" w:cs="Arial"/>
                <w:i/>
                <w:sz w:val="20"/>
                <w:szCs w:val="20"/>
              </w:rPr>
              <w:t xml:space="preserve">The </w:t>
            </w:r>
            <w:proofErr w:type="spellStart"/>
            <w:r>
              <w:rPr>
                <w:rFonts w:asciiTheme="majorHAnsi" w:hAnsiTheme="majorHAnsi" w:cs="Arial"/>
                <w:i/>
                <w:sz w:val="20"/>
                <w:szCs w:val="20"/>
              </w:rPr>
              <w:t>procect</w:t>
            </w:r>
            <w:proofErr w:type="spellEnd"/>
            <w:r>
              <w:rPr>
                <w:rFonts w:asciiTheme="majorHAnsi" w:hAnsiTheme="majorHAnsi" w:cs="Arial"/>
                <w:i/>
                <w:sz w:val="20"/>
                <w:szCs w:val="20"/>
              </w:rPr>
              <w:t xml:space="preserve"> aligned well with the curriculum policies in Austria. Digital literacy, intercultural awareness and the development of active </w:t>
            </w:r>
            <w:proofErr w:type="spellStart"/>
            <w:r>
              <w:rPr>
                <w:rFonts w:asciiTheme="majorHAnsi" w:hAnsiTheme="majorHAnsi" w:cs="Arial"/>
                <w:i/>
                <w:sz w:val="20"/>
                <w:szCs w:val="20"/>
              </w:rPr>
              <w:t>citicenship</w:t>
            </w:r>
            <w:proofErr w:type="spellEnd"/>
            <w:r>
              <w:rPr>
                <w:rFonts w:asciiTheme="majorHAnsi" w:hAnsiTheme="majorHAnsi" w:cs="Arial"/>
                <w:i/>
                <w:sz w:val="20"/>
                <w:szCs w:val="20"/>
              </w:rPr>
              <w:t xml:space="preserve"> skills are among the goals of the curriculum. I think that this project has </w:t>
            </w:r>
            <w:r w:rsidR="00336D0B">
              <w:rPr>
                <w:rFonts w:asciiTheme="majorHAnsi" w:hAnsiTheme="majorHAnsi" w:cs="Arial"/>
                <w:i/>
                <w:sz w:val="20"/>
                <w:szCs w:val="20"/>
              </w:rPr>
              <w:t xml:space="preserve">clearly </w:t>
            </w:r>
            <w:r>
              <w:rPr>
                <w:rFonts w:asciiTheme="majorHAnsi" w:hAnsiTheme="majorHAnsi" w:cs="Arial"/>
                <w:i/>
                <w:sz w:val="20"/>
                <w:szCs w:val="20"/>
              </w:rPr>
              <w:t>improved all these</w:t>
            </w:r>
            <w:r w:rsidR="00336D0B">
              <w:rPr>
                <w:rFonts w:asciiTheme="majorHAnsi" w:hAnsiTheme="majorHAnsi" w:cs="Arial"/>
                <w:i/>
                <w:sz w:val="20"/>
                <w:szCs w:val="20"/>
              </w:rPr>
              <w:t>.</w:t>
            </w:r>
          </w:p>
          <w:p w14:paraId="518998EF" w14:textId="02E0BD1C" w:rsidR="00336D0B" w:rsidRPr="005E3D5F" w:rsidRDefault="00336D0B" w:rsidP="00CD636C">
            <w:pPr>
              <w:spacing w:before="60" w:after="60"/>
              <w:jc w:val="both"/>
              <w:rPr>
                <w:rFonts w:asciiTheme="majorHAnsi" w:hAnsiTheme="majorHAnsi" w:cs="Arial"/>
                <w:i/>
                <w:sz w:val="20"/>
                <w:szCs w:val="20"/>
              </w:rPr>
            </w:pPr>
            <w:r>
              <w:rPr>
                <w:rFonts w:asciiTheme="majorHAnsi" w:hAnsiTheme="majorHAnsi" w:cs="Arial"/>
                <w:i/>
                <w:sz w:val="20"/>
                <w:szCs w:val="20"/>
              </w:rPr>
              <w:t>The personal gain for the students (seeing that their “small” stories are actually very important parts of their lives and are taken seriously by their audiences) are among the things that do not fit into any clear policies or curriculum goals. To my mind, this personal aspect was the most interesting and most important part of the project for my learners and it is the reason why I want to work with digital storytelling again in the future.</w:t>
            </w:r>
            <w:bookmarkStart w:id="0" w:name="_GoBack"/>
            <w:bookmarkEnd w:id="0"/>
          </w:p>
        </w:tc>
      </w:tr>
      <w:tr w:rsidR="00A644CC" w:rsidRPr="005E3D5F" w14:paraId="3060C282" w14:textId="77777777" w:rsidTr="00CD636C">
        <w:tc>
          <w:tcPr>
            <w:tcW w:w="5760" w:type="dxa"/>
          </w:tcPr>
          <w:p w14:paraId="740E538F" w14:textId="54974F37" w:rsidR="00A644CC" w:rsidRPr="00CC5F83" w:rsidRDefault="0030111A" w:rsidP="002E5913">
            <w:pPr>
              <w:numPr>
                <w:ilvl w:val="0"/>
                <w:numId w:val="1"/>
              </w:numPr>
              <w:tabs>
                <w:tab w:val="num" w:pos="540"/>
              </w:tabs>
              <w:spacing w:before="60" w:after="60"/>
              <w:ind w:left="360"/>
              <w:rPr>
                <w:rFonts w:asciiTheme="majorHAnsi" w:hAnsiTheme="majorHAnsi" w:cs="Arial"/>
              </w:rPr>
            </w:pPr>
            <w:r w:rsidRPr="00CC5F83">
              <w:rPr>
                <w:rFonts w:asciiTheme="majorHAnsi" w:hAnsiTheme="majorHAnsi" w:cs="Arial"/>
              </w:rPr>
              <w:t xml:space="preserve">Take some time to consider </w:t>
            </w:r>
            <w:r w:rsidR="002E5913">
              <w:rPr>
                <w:rFonts w:asciiTheme="majorHAnsi" w:hAnsiTheme="majorHAnsi" w:cs="Arial"/>
              </w:rPr>
              <w:t>the Inputs to your project and setting (the resources put into it to make things happen). How sustainable would such a project be for your organisation?</w:t>
            </w:r>
          </w:p>
        </w:tc>
        <w:tc>
          <w:tcPr>
            <w:tcW w:w="4449" w:type="dxa"/>
            <w:shd w:val="clear" w:color="auto" w:fill="F2F2F2"/>
          </w:tcPr>
          <w:p w14:paraId="64A88770" w14:textId="711F1613" w:rsidR="00A644CC" w:rsidRPr="005E3D5F" w:rsidRDefault="00553EDE" w:rsidP="00CC5F83">
            <w:pPr>
              <w:spacing w:before="60" w:after="60"/>
              <w:jc w:val="both"/>
              <w:rPr>
                <w:rFonts w:asciiTheme="majorHAnsi" w:hAnsiTheme="majorHAnsi" w:cs="Arial"/>
                <w:i/>
                <w:sz w:val="20"/>
                <w:szCs w:val="20"/>
              </w:rPr>
            </w:pPr>
            <w:r>
              <w:rPr>
                <w:rFonts w:asciiTheme="majorHAnsi" w:hAnsiTheme="majorHAnsi" w:cs="Arial"/>
                <w:i/>
                <w:sz w:val="20"/>
                <w:szCs w:val="20"/>
              </w:rPr>
              <w:t xml:space="preserve">Unfortunately, as an Austrian school we did not get a lot of input from this project. We were not allowed to take any of the project money except for the travel budget and 250 € for hardware – which is </w:t>
            </w:r>
            <w:proofErr w:type="gramStart"/>
            <w:r>
              <w:rPr>
                <w:rFonts w:asciiTheme="majorHAnsi" w:hAnsiTheme="majorHAnsi" w:cs="Arial"/>
                <w:i/>
                <w:sz w:val="20"/>
                <w:szCs w:val="20"/>
              </w:rPr>
              <w:t>really not</w:t>
            </w:r>
            <w:proofErr w:type="gramEnd"/>
            <w:r>
              <w:rPr>
                <w:rFonts w:asciiTheme="majorHAnsi" w:hAnsiTheme="majorHAnsi" w:cs="Arial"/>
                <w:i/>
                <w:sz w:val="20"/>
                <w:szCs w:val="20"/>
              </w:rPr>
              <w:t xml:space="preserve"> a lot. All the time that we have put into this project has been in addition to our regular job and without any </w:t>
            </w:r>
            <w:proofErr w:type="spellStart"/>
            <w:r>
              <w:rPr>
                <w:rFonts w:asciiTheme="majorHAnsi" w:hAnsiTheme="majorHAnsi" w:cs="Arial"/>
                <w:i/>
                <w:sz w:val="20"/>
                <w:szCs w:val="20"/>
              </w:rPr>
              <w:t>remunition</w:t>
            </w:r>
            <w:proofErr w:type="spellEnd"/>
            <w:r>
              <w:rPr>
                <w:rFonts w:asciiTheme="majorHAnsi" w:hAnsiTheme="majorHAnsi" w:cs="Arial"/>
                <w:i/>
                <w:sz w:val="20"/>
                <w:szCs w:val="20"/>
              </w:rPr>
              <w:t xml:space="preserve"> or recognition. I will certainly work with digital storytelling again with my </w:t>
            </w:r>
            <w:proofErr w:type="gramStart"/>
            <w:r>
              <w:rPr>
                <w:rFonts w:asciiTheme="majorHAnsi" w:hAnsiTheme="majorHAnsi" w:cs="Arial"/>
                <w:i/>
                <w:sz w:val="20"/>
                <w:szCs w:val="20"/>
              </w:rPr>
              <w:t>students, but</w:t>
            </w:r>
            <w:proofErr w:type="gramEnd"/>
            <w:r>
              <w:rPr>
                <w:rFonts w:asciiTheme="majorHAnsi" w:hAnsiTheme="majorHAnsi" w:cs="Arial"/>
                <w:i/>
                <w:sz w:val="20"/>
                <w:szCs w:val="20"/>
              </w:rPr>
              <w:t xml:space="preserve"> working in the project has been an extra burden, rather than being helpful under these conditions. </w:t>
            </w:r>
          </w:p>
        </w:tc>
      </w:tr>
      <w:tr w:rsidR="00A644CC" w:rsidRPr="005E3D5F" w14:paraId="4C16D5AD" w14:textId="77777777" w:rsidTr="00CD636C">
        <w:tc>
          <w:tcPr>
            <w:tcW w:w="5760" w:type="dxa"/>
          </w:tcPr>
          <w:p w14:paraId="615EDA3B" w14:textId="2EC2CBD6" w:rsidR="00A644CC" w:rsidRPr="00CC5F83" w:rsidRDefault="002E5913" w:rsidP="002E5913">
            <w:pPr>
              <w:pStyle w:val="ListParagraph"/>
              <w:numPr>
                <w:ilvl w:val="0"/>
                <w:numId w:val="1"/>
              </w:numPr>
              <w:spacing w:before="60" w:after="60"/>
              <w:ind w:left="360"/>
              <w:rPr>
                <w:rFonts w:asciiTheme="majorHAnsi" w:hAnsiTheme="majorHAnsi" w:cs="Arial"/>
              </w:rPr>
            </w:pPr>
            <w:r>
              <w:rPr>
                <w:rFonts w:asciiTheme="majorHAnsi" w:hAnsiTheme="majorHAnsi" w:cs="Arial"/>
              </w:rPr>
              <w:t xml:space="preserve">Now consider </w:t>
            </w:r>
            <w:proofErr w:type="spellStart"/>
            <w:r>
              <w:rPr>
                <w:rFonts w:asciiTheme="majorHAnsi" w:hAnsiTheme="majorHAnsi" w:cs="Arial"/>
              </w:rPr>
              <w:t>th</w:t>
            </w:r>
            <w:proofErr w:type="spellEnd"/>
            <w:r>
              <w:rPr>
                <w:rFonts w:asciiTheme="majorHAnsi" w:hAnsiTheme="majorHAnsi" w:cs="Arial"/>
              </w:rPr>
              <w:t xml:space="preserve"> Outputs of your project in your setting. How will these outputs be remembered, archived or re-used?</w:t>
            </w:r>
          </w:p>
        </w:tc>
        <w:tc>
          <w:tcPr>
            <w:tcW w:w="4449" w:type="dxa"/>
            <w:shd w:val="clear" w:color="auto" w:fill="F2F2F2"/>
          </w:tcPr>
          <w:p w14:paraId="0EE6ECCB" w14:textId="3E34AE6F" w:rsidR="00D23AE2" w:rsidRPr="005E3D5F" w:rsidRDefault="00A644CC" w:rsidP="00553EDE">
            <w:pPr>
              <w:spacing w:before="60" w:after="60"/>
              <w:jc w:val="both"/>
              <w:rPr>
                <w:rFonts w:asciiTheme="majorHAnsi" w:hAnsiTheme="majorHAnsi" w:cs="Arial"/>
                <w:i/>
                <w:sz w:val="20"/>
                <w:szCs w:val="20"/>
                <w:lang w:val="en-US"/>
              </w:rPr>
            </w:pPr>
            <w:r w:rsidRPr="005E3D5F">
              <w:rPr>
                <w:rFonts w:asciiTheme="majorHAnsi" w:hAnsiTheme="majorHAnsi" w:cs="Arial"/>
                <w:i/>
                <w:sz w:val="20"/>
                <w:szCs w:val="20"/>
                <w:lang w:val="en-US"/>
              </w:rPr>
              <w:t xml:space="preserve"> </w:t>
            </w:r>
            <w:r w:rsidR="00553EDE">
              <w:rPr>
                <w:rFonts w:asciiTheme="majorHAnsi" w:hAnsiTheme="majorHAnsi" w:cs="Arial"/>
                <w:i/>
                <w:sz w:val="20"/>
                <w:szCs w:val="20"/>
                <w:lang w:val="en-US"/>
              </w:rPr>
              <w:t xml:space="preserve">The outputs tell a very different story. I think the stories produced by my students have been excellent and the students have found the experience highly interesting and rewarding. I will </w:t>
            </w:r>
            <w:proofErr w:type="gramStart"/>
            <w:r w:rsidR="00553EDE">
              <w:rPr>
                <w:rFonts w:asciiTheme="majorHAnsi" w:hAnsiTheme="majorHAnsi" w:cs="Arial"/>
                <w:i/>
                <w:sz w:val="20"/>
                <w:szCs w:val="20"/>
                <w:lang w:val="en-US"/>
              </w:rPr>
              <w:t>definitely use</w:t>
            </w:r>
            <w:proofErr w:type="gramEnd"/>
            <w:r w:rsidR="00553EDE">
              <w:rPr>
                <w:rFonts w:asciiTheme="majorHAnsi" w:hAnsiTheme="majorHAnsi" w:cs="Arial"/>
                <w:i/>
                <w:sz w:val="20"/>
                <w:szCs w:val="20"/>
                <w:lang w:val="en-US"/>
              </w:rPr>
              <w:t xml:space="preserve"> digital storytelling again in my new school and in other settings and the handbook that I we have produced is also very helpful. I will advertise the idea of digital storytelling in my teacher-training courses, and the handbook and website are very useful for this purpose. I am already planning a follow-up project with a new school for the fall. </w:t>
            </w:r>
          </w:p>
        </w:tc>
      </w:tr>
      <w:tr w:rsidR="002E5913" w:rsidRPr="005E3D5F" w14:paraId="26D222EC" w14:textId="77777777" w:rsidTr="00D425F5">
        <w:tc>
          <w:tcPr>
            <w:tcW w:w="5760" w:type="dxa"/>
          </w:tcPr>
          <w:p w14:paraId="7ED49ECB" w14:textId="66927673" w:rsidR="002E5913" w:rsidRDefault="002E5913" w:rsidP="00D425F5">
            <w:pPr>
              <w:numPr>
                <w:ilvl w:val="0"/>
                <w:numId w:val="1"/>
              </w:numPr>
              <w:tabs>
                <w:tab w:val="num" w:pos="540"/>
              </w:tabs>
              <w:spacing w:before="60" w:after="60"/>
              <w:ind w:left="360"/>
              <w:rPr>
                <w:rFonts w:asciiTheme="majorHAnsi" w:hAnsiTheme="majorHAnsi" w:cs="Arial"/>
              </w:rPr>
            </w:pPr>
            <w:r>
              <w:rPr>
                <w:rFonts w:asciiTheme="majorHAnsi" w:hAnsiTheme="majorHAnsi" w:cs="Arial"/>
              </w:rPr>
              <w:t xml:space="preserve">Now consider the Outcomes. What difference do you think the project made </w:t>
            </w:r>
            <w:proofErr w:type="gramStart"/>
            <w:r>
              <w:rPr>
                <w:rFonts w:asciiTheme="majorHAnsi" w:hAnsiTheme="majorHAnsi" w:cs="Arial"/>
              </w:rPr>
              <w:t>to:</w:t>
            </w:r>
            <w:proofErr w:type="gramEnd"/>
          </w:p>
          <w:p w14:paraId="3DDCBC25" w14:textId="77777777" w:rsidR="002E5913" w:rsidRPr="00CD636C" w:rsidRDefault="002E5913" w:rsidP="00D425F5">
            <w:pPr>
              <w:pStyle w:val="ListParagraph"/>
              <w:numPr>
                <w:ilvl w:val="0"/>
                <w:numId w:val="10"/>
              </w:numPr>
              <w:tabs>
                <w:tab w:val="num" w:pos="540"/>
              </w:tabs>
              <w:spacing w:before="60" w:after="60"/>
              <w:rPr>
                <w:rFonts w:asciiTheme="majorHAnsi" w:hAnsiTheme="majorHAnsi" w:cs="Arial"/>
              </w:rPr>
            </w:pPr>
            <w:r w:rsidRPr="00CD636C">
              <w:rPr>
                <w:rFonts w:asciiTheme="majorHAnsi" w:hAnsiTheme="majorHAnsi" w:cs="Arial"/>
              </w:rPr>
              <w:t>Teachers</w:t>
            </w:r>
          </w:p>
          <w:p w14:paraId="582AAE95" w14:textId="77777777" w:rsidR="002E5913" w:rsidRDefault="002E5913" w:rsidP="00D425F5">
            <w:pPr>
              <w:pStyle w:val="ListParagraph"/>
              <w:numPr>
                <w:ilvl w:val="0"/>
                <w:numId w:val="10"/>
              </w:numPr>
              <w:tabs>
                <w:tab w:val="num" w:pos="540"/>
              </w:tabs>
              <w:spacing w:before="60" w:after="60"/>
              <w:rPr>
                <w:rFonts w:asciiTheme="majorHAnsi" w:hAnsiTheme="majorHAnsi" w:cs="Arial"/>
              </w:rPr>
            </w:pPr>
            <w:r>
              <w:rPr>
                <w:rFonts w:asciiTheme="majorHAnsi" w:hAnsiTheme="majorHAnsi" w:cs="Arial"/>
              </w:rPr>
              <w:t>Children</w:t>
            </w:r>
          </w:p>
          <w:p w14:paraId="78786D7B" w14:textId="77777777" w:rsidR="002E5913" w:rsidRDefault="002E5913" w:rsidP="00D425F5">
            <w:pPr>
              <w:pStyle w:val="ListParagraph"/>
              <w:numPr>
                <w:ilvl w:val="0"/>
                <w:numId w:val="10"/>
              </w:numPr>
              <w:tabs>
                <w:tab w:val="num" w:pos="540"/>
              </w:tabs>
              <w:spacing w:before="60" w:after="60"/>
              <w:rPr>
                <w:rFonts w:asciiTheme="majorHAnsi" w:hAnsiTheme="majorHAnsi" w:cs="Arial"/>
              </w:rPr>
            </w:pPr>
            <w:r>
              <w:rPr>
                <w:rFonts w:asciiTheme="majorHAnsi" w:hAnsiTheme="majorHAnsi" w:cs="Arial"/>
              </w:rPr>
              <w:t xml:space="preserve">    Curriculum</w:t>
            </w:r>
          </w:p>
          <w:p w14:paraId="3F0D0257" w14:textId="77777777" w:rsidR="002E5913" w:rsidRDefault="002E5913" w:rsidP="00D425F5">
            <w:pPr>
              <w:pStyle w:val="ListParagraph"/>
              <w:numPr>
                <w:ilvl w:val="0"/>
                <w:numId w:val="10"/>
              </w:numPr>
              <w:tabs>
                <w:tab w:val="num" w:pos="540"/>
              </w:tabs>
              <w:spacing w:before="60" w:after="60"/>
              <w:rPr>
                <w:rFonts w:asciiTheme="majorHAnsi" w:hAnsiTheme="majorHAnsi" w:cs="Arial"/>
              </w:rPr>
            </w:pPr>
            <w:r>
              <w:rPr>
                <w:rFonts w:asciiTheme="majorHAnsi" w:hAnsiTheme="majorHAnsi" w:cs="Arial"/>
              </w:rPr>
              <w:t>Your Practice</w:t>
            </w:r>
          </w:p>
          <w:p w14:paraId="711FAAC7" w14:textId="77777777" w:rsidR="002E5913" w:rsidRPr="00CD636C" w:rsidRDefault="002E5913" w:rsidP="00D425F5">
            <w:pPr>
              <w:tabs>
                <w:tab w:val="num" w:pos="540"/>
              </w:tabs>
              <w:spacing w:before="60" w:after="60"/>
              <w:rPr>
                <w:rFonts w:asciiTheme="majorHAnsi" w:hAnsiTheme="majorHAnsi" w:cs="Arial"/>
              </w:rPr>
            </w:pPr>
            <w:r>
              <w:rPr>
                <w:rFonts w:asciiTheme="majorHAnsi" w:hAnsiTheme="majorHAnsi" w:cs="Arial"/>
              </w:rPr>
              <w:t>And can these differences be identified and measured in some way?</w:t>
            </w:r>
          </w:p>
        </w:tc>
        <w:tc>
          <w:tcPr>
            <w:tcW w:w="4449" w:type="dxa"/>
            <w:shd w:val="clear" w:color="auto" w:fill="F2F2F2"/>
          </w:tcPr>
          <w:p w14:paraId="66E79910" w14:textId="77F09DAE" w:rsidR="002E5913" w:rsidRDefault="00553EDE" w:rsidP="00D425F5">
            <w:pPr>
              <w:spacing w:before="60" w:after="60"/>
              <w:jc w:val="both"/>
              <w:rPr>
                <w:rFonts w:asciiTheme="majorHAnsi" w:hAnsiTheme="majorHAnsi" w:cs="Arial"/>
                <w:i/>
                <w:sz w:val="20"/>
                <w:szCs w:val="20"/>
              </w:rPr>
            </w:pPr>
            <w:r>
              <w:rPr>
                <w:rFonts w:asciiTheme="majorHAnsi" w:hAnsiTheme="majorHAnsi" w:cs="Arial"/>
                <w:i/>
                <w:sz w:val="20"/>
                <w:szCs w:val="20"/>
              </w:rPr>
              <w:t>The biggest gain has certainly been for the children in this project. They have learned a lot about themselves and their classmates and have certainly improved their self-</w:t>
            </w:r>
            <w:proofErr w:type="spellStart"/>
            <w:r>
              <w:rPr>
                <w:rFonts w:asciiTheme="majorHAnsi" w:hAnsiTheme="majorHAnsi" w:cs="Arial"/>
                <w:i/>
                <w:sz w:val="20"/>
                <w:szCs w:val="20"/>
              </w:rPr>
              <w:t>confindence</w:t>
            </w:r>
            <w:proofErr w:type="spellEnd"/>
            <w:r>
              <w:rPr>
                <w:rFonts w:asciiTheme="majorHAnsi" w:hAnsiTheme="majorHAnsi" w:cs="Arial"/>
                <w:i/>
                <w:sz w:val="20"/>
                <w:szCs w:val="20"/>
              </w:rPr>
              <w:t xml:space="preserve"> in this project. The goal of improving intercultural awareness has also been achieved for the learners. They have watched the stories of the other members in this project and seen very different approaches and backgrounds.</w:t>
            </w:r>
            <w:r w:rsidR="00232471">
              <w:rPr>
                <w:rFonts w:asciiTheme="majorHAnsi" w:hAnsiTheme="majorHAnsi" w:cs="Arial"/>
                <w:i/>
                <w:sz w:val="20"/>
                <w:szCs w:val="20"/>
              </w:rPr>
              <w:t xml:space="preserve"> Some students were able to improve their digital skills, others had already had these before.</w:t>
            </w:r>
          </w:p>
          <w:p w14:paraId="37D0004B" w14:textId="77777777" w:rsidR="002E5913" w:rsidRDefault="00232471" w:rsidP="00232471">
            <w:pPr>
              <w:spacing w:before="60" w:after="60"/>
              <w:jc w:val="both"/>
              <w:rPr>
                <w:rFonts w:asciiTheme="majorHAnsi" w:hAnsiTheme="majorHAnsi" w:cs="Arial"/>
                <w:i/>
                <w:sz w:val="20"/>
                <w:szCs w:val="20"/>
              </w:rPr>
            </w:pPr>
            <w:r>
              <w:rPr>
                <w:rFonts w:asciiTheme="majorHAnsi" w:hAnsiTheme="majorHAnsi" w:cs="Arial"/>
                <w:i/>
                <w:sz w:val="20"/>
                <w:szCs w:val="20"/>
              </w:rPr>
              <w:lastRenderedPageBreak/>
              <w:t xml:space="preserve">Concerning the results for teachers:  I am sure that for some of the teachers involved the digital tools were new and they have learned to use these without being afraid of them. For me personally, the most interesting aspect was the level of personal involvement that the students showed in this project. </w:t>
            </w:r>
          </w:p>
          <w:p w14:paraId="0A2ACDC1" w14:textId="77777777" w:rsidR="00232471" w:rsidRDefault="00232471" w:rsidP="00232471">
            <w:pPr>
              <w:spacing w:before="60" w:after="60"/>
              <w:jc w:val="both"/>
              <w:rPr>
                <w:rFonts w:asciiTheme="majorHAnsi" w:hAnsiTheme="majorHAnsi" w:cs="Arial"/>
                <w:i/>
                <w:sz w:val="20"/>
                <w:szCs w:val="20"/>
              </w:rPr>
            </w:pPr>
            <w:r>
              <w:rPr>
                <w:rFonts w:asciiTheme="majorHAnsi" w:hAnsiTheme="majorHAnsi" w:cs="Arial"/>
                <w:i/>
                <w:sz w:val="20"/>
                <w:szCs w:val="20"/>
              </w:rPr>
              <w:t xml:space="preserve">I will include the practice of digital storytelling in my future teaching </w:t>
            </w:r>
            <w:proofErr w:type="gramStart"/>
            <w:r>
              <w:rPr>
                <w:rFonts w:asciiTheme="majorHAnsi" w:hAnsiTheme="majorHAnsi" w:cs="Arial"/>
                <w:i/>
                <w:sz w:val="20"/>
                <w:szCs w:val="20"/>
              </w:rPr>
              <w:t>and also</w:t>
            </w:r>
            <w:proofErr w:type="gramEnd"/>
            <w:r>
              <w:rPr>
                <w:rFonts w:asciiTheme="majorHAnsi" w:hAnsiTheme="majorHAnsi" w:cs="Arial"/>
                <w:i/>
                <w:sz w:val="20"/>
                <w:szCs w:val="20"/>
              </w:rPr>
              <w:t xml:space="preserve"> in teacher-training courses.</w:t>
            </w:r>
          </w:p>
          <w:p w14:paraId="320A06C9" w14:textId="77777777" w:rsidR="00232471" w:rsidRDefault="00232471" w:rsidP="00232471">
            <w:pPr>
              <w:spacing w:before="60" w:after="60"/>
              <w:jc w:val="both"/>
              <w:rPr>
                <w:rFonts w:asciiTheme="majorHAnsi" w:hAnsiTheme="majorHAnsi" w:cs="Arial"/>
                <w:i/>
                <w:sz w:val="20"/>
                <w:szCs w:val="20"/>
              </w:rPr>
            </w:pPr>
            <w:r>
              <w:rPr>
                <w:rFonts w:asciiTheme="majorHAnsi" w:hAnsiTheme="majorHAnsi" w:cs="Arial"/>
                <w:i/>
                <w:sz w:val="20"/>
                <w:szCs w:val="20"/>
              </w:rPr>
              <w:t>I do not think that the project has made or will make any changes on the curriculum level.</w:t>
            </w:r>
          </w:p>
          <w:p w14:paraId="5DE7F5EB" w14:textId="4ACF8403" w:rsidR="00232471" w:rsidRPr="005E3D5F" w:rsidRDefault="00232471" w:rsidP="00232471">
            <w:pPr>
              <w:spacing w:before="60" w:after="60"/>
              <w:jc w:val="both"/>
              <w:rPr>
                <w:rFonts w:asciiTheme="majorHAnsi" w:hAnsiTheme="majorHAnsi" w:cs="Arial"/>
                <w:i/>
                <w:sz w:val="20"/>
                <w:szCs w:val="20"/>
              </w:rPr>
            </w:pPr>
            <w:r>
              <w:rPr>
                <w:rFonts w:asciiTheme="majorHAnsi" w:hAnsiTheme="majorHAnsi" w:cs="Arial"/>
                <w:i/>
                <w:sz w:val="20"/>
                <w:szCs w:val="20"/>
              </w:rPr>
              <w:t>The most “</w:t>
            </w:r>
            <w:proofErr w:type="spellStart"/>
            <w:r>
              <w:rPr>
                <w:rFonts w:asciiTheme="majorHAnsi" w:hAnsiTheme="majorHAnsi" w:cs="Arial"/>
                <w:i/>
                <w:sz w:val="20"/>
                <w:szCs w:val="20"/>
              </w:rPr>
              <w:t>mesurable</w:t>
            </w:r>
            <w:proofErr w:type="spellEnd"/>
            <w:r>
              <w:rPr>
                <w:rFonts w:asciiTheme="majorHAnsi" w:hAnsiTheme="majorHAnsi" w:cs="Arial"/>
                <w:i/>
                <w:sz w:val="20"/>
                <w:szCs w:val="20"/>
              </w:rPr>
              <w:t>” changes have certainly been on the student level. We have collected lots of data (questionnaires) that are being analysed and will be presented at the digital storytelling conference in Zakynthos in September 2018.</w:t>
            </w:r>
          </w:p>
        </w:tc>
      </w:tr>
      <w:tr w:rsidR="002E5913" w:rsidRPr="005E3D5F" w14:paraId="77134217" w14:textId="77777777" w:rsidTr="00CD636C">
        <w:tc>
          <w:tcPr>
            <w:tcW w:w="5760" w:type="dxa"/>
          </w:tcPr>
          <w:p w14:paraId="0EC67521" w14:textId="1BD6F4E5" w:rsidR="002E5913" w:rsidRDefault="002E5913" w:rsidP="002E5913">
            <w:pPr>
              <w:pStyle w:val="ListParagraph"/>
              <w:numPr>
                <w:ilvl w:val="0"/>
                <w:numId w:val="1"/>
              </w:numPr>
              <w:spacing w:before="60" w:after="60"/>
              <w:ind w:left="360"/>
              <w:rPr>
                <w:rFonts w:asciiTheme="majorHAnsi" w:hAnsiTheme="majorHAnsi" w:cs="Arial"/>
              </w:rPr>
            </w:pPr>
            <w:r>
              <w:rPr>
                <w:rFonts w:asciiTheme="majorHAnsi" w:hAnsiTheme="majorHAnsi" w:cs="Arial"/>
              </w:rPr>
              <w:lastRenderedPageBreak/>
              <w:t>What do you think are the short, mid and long term changes or differences this project made to you, your setting or to a wider context?</w:t>
            </w:r>
          </w:p>
        </w:tc>
        <w:tc>
          <w:tcPr>
            <w:tcW w:w="4449" w:type="dxa"/>
            <w:shd w:val="clear" w:color="auto" w:fill="F2F2F2"/>
          </w:tcPr>
          <w:p w14:paraId="6E881ED2" w14:textId="799BD356" w:rsidR="002E5913" w:rsidRPr="005E3D5F" w:rsidRDefault="00232471" w:rsidP="001977CA">
            <w:pPr>
              <w:spacing w:before="60" w:after="60"/>
              <w:jc w:val="both"/>
              <w:rPr>
                <w:rFonts w:asciiTheme="majorHAnsi" w:hAnsiTheme="majorHAnsi" w:cs="Arial"/>
                <w:i/>
                <w:sz w:val="20"/>
                <w:szCs w:val="20"/>
                <w:lang w:val="en-US"/>
              </w:rPr>
            </w:pPr>
            <w:r>
              <w:rPr>
                <w:rFonts w:asciiTheme="majorHAnsi" w:hAnsiTheme="majorHAnsi" w:cs="Arial"/>
                <w:i/>
                <w:sz w:val="20"/>
                <w:szCs w:val="20"/>
                <w:lang w:val="en-US"/>
              </w:rPr>
              <w:t xml:space="preserve">I will certainly use digital storytelling more regularly in the future, because I have experienced how meaningful and motivating it is for the learners. I have introduced the method in my new school, where the </w:t>
            </w:r>
            <w:proofErr w:type="gramStart"/>
            <w:r>
              <w:rPr>
                <w:rFonts w:asciiTheme="majorHAnsi" w:hAnsiTheme="majorHAnsi" w:cs="Arial"/>
                <w:i/>
                <w:sz w:val="20"/>
                <w:szCs w:val="20"/>
                <w:lang w:val="en-US"/>
              </w:rPr>
              <w:t>amount</w:t>
            </w:r>
            <w:proofErr w:type="gramEnd"/>
            <w:r>
              <w:rPr>
                <w:rFonts w:asciiTheme="majorHAnsi" w:hAnsiTheme="majorHAnsi" w:cs="Arial"/>
                <w:i/>
                <w:sz w:val="20"/>
                <w:szCs w:val="20"/>
                <w:lang w:val="en-US"/>
              </w:rPr>
              <w:t xml:space="preserve"> of children with migration backgrounds is very high. For these children, digital storytelling can be a very rewarding experience where their cultural backgrounds can be shown and appreciated by the school community. A big school project about “our cultural treasures” is being planned for the fall.</w:t>
            </w:r>
          </w:p>
        </w:tc>
      </w:tr>
    </w:tbl>
    <w:p w14:paraId="6252F5ED" w14:textId="58F67D5F" w:rsidR="00A644CC" w:rsidRDefault="00A644CC">
      <w:pPr>
        <w:rPr>
          <w:sz w:val="20"/>
          <w:szCs w:val="20"/>
        </w:rPr>
      </w:pPr>
    </w:p>
    <w:p w14:paraId="18594E31" w14:textId="26AF73C6" w:rsidR="0030111A" w:rsidRPr="00CC5F83" w:rsidRDefault="003A09D0" w:rsidP="00CC5F83">
      <w:pPr>
        <w:jc w:val="center"/>
        <w:rPr>
          <w:rFonts w:ascii="Arial" w:hAnsi="Arial" w:cs="Arial"/>
          <w:sz w:val="20"/>
          <w:szCs w:val="20"/>
        </w:rPr>
      </w:pPr>
      <w:r w:rsidRPr="00CC5F83">
        <w:rPr>
          <w:rFonts w:ascii="Arial" w:hAnsi="Arial" w:cs="Arial"/>
          <w:sz w:val="20"/>
          <w:szCs w:val="20"/>
        </w:rPr>
        <w:t xml:space="preserve">Please return to </w:t>
      </w:r>
      <w:hyperlink r:id="rId6" w:history="1">
        <w:r w:rsidRPr="00CC5F83">
          <w:rPr>
            <w:rStyle w:val="Hyperlink"/>
            <w:rFonts w:ascii="Arial" w:hAnsi="Arial" w:cs="Arial"/>
            <w:sz w:val="20"/>
            <w:szCs w:val="20"/>
          </w:rPr>
          <w:t>J.Garde-Hansen@warwick.ac.uk</w:t>
        </w:r>
      </w:hyperlink>
      <w:r w:rsidRPr="00CC5F83">
        <w:rPr>
          <w:rFonts w:ascii="Arial" w:hAnsi="Arial" w:cs="Arial"/>
          <w:sz w:val="20"/>
          <w:szCs w:val="20"/>
        </w:rPr>
        <w:t xml:space="preserve"> by </w:t>
      </w:r>
      <w:r w:rsidR="002E5913">
        <w:rPr>
          <w:rFonts w:ascii="Arial" w:hAnsi="Arial" w:cs="Arial"/>
          <w:sz w:val="20"/>
          <w:szCs w:val="20"/>
        </w:rPr>
        <w:t>1</w:t>
      </w:r>
      <w:r w:rsidR="002E5913" w:rsidRPr="002E5913">
        <w:rPr>
          <w:rFonts w:ascii="Arial" w:hAnsi="Arial" w:cs="Arial"/>
          <w:sz w:val="20"/>
          <w:szCs w:val="20"/>
          <w:vertAlign w:val="superscript"/>
        </w:rPr>
        <w:t>st</w:t>
      </w:r>
      <w:r w:rsidR="002E5913">
        <w:rPr>
          <w:rFonts w:ascii="Arial" w:hAnsi="Arial" w:cs="Arial"/>
          <w:sz w:val="20"/>
          <w:szCs w:val="20"/>
        </w:rPr>
        <w:t xml:space="preserve"> September 2018</w:t>
      </w:r>
    </w:p>
    <w:sectPr w:rsidR="0030111A" w:rsidRPr="00CC5F83" w:rsidSect="00A644C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63E4"/>
    <w:multiLevelType w:val="hybridMultilevel"/>
    <w:tmpl w:val="C2360D1C"/>
    <w:lvl w:ilvl="0" w:tplc="3B70AFAC">
      <w:start w:val="1"/>
      <w:numFmt w:val="bullet"/>
      <w:lvlText w:val=""/>
      <w:lvlJc w:val="left"/>
      <w:pPr>
        <w:tabs>
          <w:tab w:val="num" w:pos="720"/>
        </w:tabs>
        <w:ind w:left="720" w:hanging="360"/>
      </w:pPr>
      <w:rPr>
        <w:rFonts w:ascii="Symbol" w:hAnsi="Symbol" w:hint="default"/>
      </w:rPr>
    </w:lvl>
    <w:lvl w:ilvl="1" w:tplc="DE04E156">
      <w:numFmt w:val="bullet"/>
      <w:lvlText w:val="–"/>
      <w:lvlJc w:val="left"/>
      <w:pPr>
        <w:tabs>
          <w:tab w:val="num" w:pos="1440"/>
        </w:tabs>
        <w:ind w:left="1440" w:hanging="360"/>
      </w:pPr>
      <w:rPr>
        <w:rFonts w:ascii="Times New Roman" w:hAnsi="Times New Roman" w:hint="default"/>
      </w:rPr>
    </w:lvl>
    <w:lvl w:ilvl="2" w:tplc="1D04973E" w:tentative="1">
      <w:start w:val="1"/>
      <w:numFmt w:val="bullet"/>
      <w:lvlText w:val=""/>
      <w:lvlJc w:val="left"/>
      <w:pPr>
        <w:tabs>
          <w:tab w:val="num" w:pos="2160"/>
        </w:tabs>
        <w:ind w:left="2160" w:hanging="360"/>
      </w:pPr>
      <w:rPr>
        <w:rFonts w:ascii="Symbol" w:hAnsi="Symbol" w:hint="default"/>
      </w:rPr>
    </w:lvl>
    <w:lvl w:ilvl="3" w:tplc="C3226A56" w:tentative="1">
      <w:start w:val="1"/>
      <w:numFmt w:val="bullet"/>
      <w:lvlText w:val=""/>
      <w:lvlJc w:val="left"/>
      <w:pPr>
        <w:tabs>
          <w:tab w:val="num" w:pos="2880"/>
        </w:tabs>
        <w:ind w:left="2880" w:hanging="360"/>
      </w:pPr>
      <w:rPr>
        <w:rFonts w:ascii="Symbol" w:hAnsi="Symbol" w:hint="default"/>
      </w:rPr>
    </w:lvl>
    <w:lvl w:ilvl="4" w:tplc="E63C3AE8" w:tentative="1">
      <w:start w:val="1"/>
      <w:numFmt w:val="bullet"/>
      <w:lvlText w:val=""/>
      <w:lvlJc w:val="left"/>
      <w:pPr>
        <w:tabs>
          <w:tab w:val="num" w:pos="3600"/>
        </w:tabs>
        <w:ind w:left="3600" w:hanging="360"/>
      </w:pPr>
      <w:rPr>
        <w:rFonts w:ascii="Symbol" w:hAnsi="Symbol" w:hint="default"/>
      </w:rPr>
    </w:lvl>
    <w:lvl w:ilvl="5" w:tplc="4F7A643C" w:tentative="1">
      <w:start w:val="1"/>
      <w:numFmt w:val="bullet"/>
      <w:lvlText w:val=""/>
      <w:lvlJc w:val="left"/>
      <w:pPr>
        <w:tabs>
          <w:tab w:val="num" w:pos="4320"/>
        </w:tabs>
        <w:ind w:left="4320" w:hanging="360"/>
      </w:pPr>
      <w:rPr>
        <w:rFonts w:ascii="Symbol" w:hAnsi="Symbol" w:hint="default"/>
      </w:rPr>
    </w:lvl>
    <w:lvl w:ilvl="6" w:tplc="B79C74D0" w:tentative="1">
      <w:start w:val="1"/>
      <w:numFmt w:val="bullet"/>
      <w:lvlText w:val=""/>
      <w:lvlJc w:val="left"/>
      <w:pPr>
        <w:tabs>
          <w:tab w:val="num" w:pos="5040"/>
        </w:tabs>
        <w:ind w:left="5040" w:hanging="360"/>
      </w:pPr>
      <w:rPr>
        <w:rFonts w:ascii="Symbol" w:hAnsi="Symbol" w:hint="default"/>
      </w:rPr>
    </w:lvl>
    <w:lvl w:ilvl="7" w:tplc="AA9A42D8" w:tentative="1">
      <w:start w:val="1"/>
      <w:numFmt w:val="bullet"/>
      <w:lvlText w:val=""/>
      <w:lvlJc w:val="left"/>
      <w:pPr>
        <w:tabs>
          <w:tab w:val="num" w:pos="5760"/>
        </w:tabs>
        <w:ind w:left="5760" w:hanging="360"/>
      </w:pPr>
      <w:rPr>
        <w:rFonts w:ascii="Symbol" w:hAnsi="Symbol" w:hint="default"/>
      </w:rPr>
    </w:lvl>
    <w:lvl w:ilvl="8" w:tplc="AB4868F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14268C9"/>
    <w:multiLevelType w:val="hybridMultilevel"/>
    <w:tmpl w:val="88E0749C"/>
    <w:lvl w:ilvl="0" w:tplc="030AFEF2">
      <w:start w:val="1"/>
      <w:numFmt w:val="bullet"/>
      <w:lvlText w:val=""/>
      <w:lvlJc w:val="left"/>
      <w:pPr>
        <w:tabs>
          <w:tab w:val="num" w:pos="720"/>
        </w:tabs>
        <w:ind w:left="720" w:hanging="360"/>
      </w:pPr>
      <w:rPr>
        <w:rFonts w:ascii="Symbol" w:hAnsi="Symbol" w:hint="default"/>
      </w:rPr>
    </w:lvl>
    <w:lvl w:ilvl="1" w:tplc="3EB8786C">
      <w:numFmt w:val="bullet"/>
      <w:lvlText w:val="–"/>
      <w:lvlJc w:val="left"/>
      <w:pPr>
        <w:tabs>
          <w:tab w:val="num" w:pos="1440"/>
        </w:tabs>
        <w:ind w:left="1440" w:hanging="360"/>
      </w:pPr>
      <w:rPr>
        <w:rFonts w:ascii="Times New Roman" w:hAnsi="Times New Roman" w:hint="default"/>
      </w:rPr>
    </w:lvl>
    <w:lvl w:ilvl="2" w:tplc="42FAF2A4" w:tentative="1">
      <w:start w:val="1"/>
      <w:numFmt w:val="bullet"/>
      <w:lvlText w:val=""/>
      <w:lvlJc w:val="left"/>
      <w:pPr>
        <w:tabs>
          <w:tab w:val="num" w:pos="2160"/>
        </w:tabs>
        <w:ind w:left="2160" w:hanging="360"/>
      </w:pPr>
      <w:rPr>
        <w:rFonts w:ascii="Symbol" w:hAnsi="Symbol" w:hint="default"/>
      </w:rPr>
    </w:lvl>
    <w:lvl w:ilvl="3" w:tplc="148448CC" w:tentative="1">
      <w:start w:val="1"/>
      <w:numFmt w:val="bullet"/>
      <w:lvlText w:val=""/>
      <w:lvlJc w:val="left"/>
      <w:pPr>
        <w:tabs>
          <w:tab w:val="num" w:pos="2880"/>
        </w:tabs>
        <w:ind w:left="2880" w:hanging="360"/>
      </w:pPr>
      <w:rPr>
        <w:rFonts w:ascii="Symbol" w:hAnsi="Symbol" w:hint="default"/>
      </w:rPr>
    </w:lvl>
    <w:lvl w:ilvl="4" w:tplc="0CF6B6F8" w:tentative="1">
      <w:start w:val="1"/>
      <w:numFmt w:val="bullet"/>
      <w:lvlText w:val=""/>
      <w:lvlJc w:val="left"/>
      <w:pPr>
        <w:tabs>
          <w:tab w:val="num" w:pos="3600"/>
        </w:tabs>
        <w:ind w:left="3600" w:hanging="360"/>
      </w:pPr>
      <w:rPr>
        <w:rFonts w:ascii="Symbol" w:hAnsi="Symbol" w:hint="default"/>
      </w:rPr>
    </w:lvl>
    <w:lvl w:ilvl="5" w:tplc="EEB4F3F2" w:tentative="1">
      <w:start w:val="1"/>
      <w:numFmt w:val="bullet"/>
      <w:lvlText w:val=""/>
      <w:lvlJc w:val="left"/>
      <w:pPr>
        <w:tabs>
          <w:tab w:val="num" w:pos="4320"/>
        </w:tabs>
        <w:ind w:left="4320" w:hanging="360"/>
      </w:pPr>
      <w:rPr>
        <w:rFonts w:ascii="Symbol" w:hAnsi="Symbol" w:hint="default"/>
      </w:rPr>
    </w:lvl>
    <w:lvl w:ilvl="6" w:tplc="40B4862E" w:tentative="1">
      <w:start w:val="1"/>
      <w:numFmt w:val="bullet"/>
      <w:lvlText w:val=""/>
      <w:lvlJc w:val="left"/>
      <w:pPr>
        <w:tabs>
          <w:tab w:val="num" w:pos="5040"/>
        </w:tabs>
        <w:ind w:left="5040" w:hanging="360"/>
      </w:pPr>
      <w:rPr>
        <w:rFonts w:ascii="Symbol" w:hAnsi="Symbol" w:hint="default"/>
      </w:rPr>
    </w:lvl>
    <w:lvl w:ilvl="7" w:tplc="1090D0C0" w:tentative="1">
      <w:start w:val="1"/>
      <w:numFmt w:val="bullet"/>
      <w:lvlText w:val=""/>
      <w:lvlJc w:val="left"/>
      <w:pPr>
        <w:tabs>
          <w:tab w:val="num" w:pos="5760"/>
        </w:tabs>
        <w:ind w:left="5760" w:hanging="360"/>
      </w:pPr>
      <w:rPr>
        <w:rFonts w:ascii="Symbol" w:hAnsi="Symbol" w:hint="default"/>
      </w:rPr>
    </w:lvl>
    <w:lvl w:ilvl="8" w:tplc="FCF6142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1967B93"/>
    <w:multiLevelType w:val="hybridMultilevel"/>
    <w:tmpl w:val="ECAE8B02"/>
    <w:lvl w:ilvl="0" w:tplc="0809000F">
      <w:start w:val="1"/>
      <w:numFmt w:val="decimal"/>
      <w:lvlText w:val="%1."/>
      <w:lvlJc w:val="left"/>
      <w:pPr>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C776DDA"/>
    <w:multiLevelType w:val="hybridMultilevel"/>
    <w:tmpl w:val="080021F8"/>
    <w:lvl w:ilvl="0" w:tplc="9C5E5DD2">
      <w:start w:val="1"/>
      <w:numFmt w:val="bullet"/>
      <w:lvlText w:val=""/>
      <w:lvlJc w:val="left"/>
      <w:pPr>
        <w:tabs>
          <w:tab w:val="num" w:pos="720"/>
        </w:tabs>
        <w:ind w:left="720" w:hanging="360"/>
      </w:pPr>
      <w:rPr>
        <w:rFonts w:ascii="Symbol" w:hAnsi="Symbol" w:hint="default"/>
      </w:rPr>
    </w:lvl>
    <w:lvl w:ilvl="1" w:tplc="C84EF81C">
      <w:numFmt w:val="bullet"/>
      <w:lvlText w:val="–"/>
      <w:lvlJc w:val="left"/>
      <w:pPr>
        <w:tabs>
          <w:tab w:val="num" w:pos="1440"/>
        </w:tabs>
        <w:ind w:left="1440" w:hanging="360"/>
      </w:pPr>
      <w:rPr>
        <w:rFonts w:ascii="Times New Roman" w:hAnsi="Times New Roman" w:hint="default"/>
      </w:rPr>
    </w:lvl>
    <w:lvl w:ilvl="2" w:tplc="CB3C485A" w:tentative="1">
      <w:start w:val="1"/>
      <w:numFmt w:val="bullet"/>
      <w:lvlText w:val=""/>
      <w:lvlJc w:val="left"/>
      <w:pPr>
        <w:tabs>
          <w:tab w:val="num" w:pos="2160"/>
        </w:tabs>
        <w:ind w:left="2160" w:hanging="360"/>
      </w:pPr>
      <w:rPr>
        <w:rFonts w:ascii="Symbol" w:hAnsi="Symbol" w:hint="default"/>
      </w:rPr>
    </w:lvl>
    <w:lvl w:ilvl="3" w:tplc="F8CA06AA" w:tentative="1">
      <w:start w:val="1"/>
      <w:numFmt w:val="bullet"/>
      <w:lvlText w:val=""/>
      <w:lvlJc w:val="left"/>
      <w:pPr>
        <w:tabs>
          <w:tab w:val="num" w:pos="2880"/>
        </w:tabs>
        <w:ind w:left="2880" w:hanging="360"/>
      </w:pPr>
      <w:rPr>
        <w:rFonts w:ascii="Symbol" w:hAnsi="Symbol" w:hint="default"/>
      </w:rPr>
    </w:lvl>
    <w:lvl w:ilvl="4" w:tplc="E1C0264C" w:tentative="1">
      <w:start w:val="1"/>
      <w:numFmt w:val="bullet"/>
      <w:lvlText w:val=""/>
      <w:lvlJc w:val="left"/>
      <w:pPr>
        <w:tabs>
          <w:tab w:val="num" w:pos="3600"/>
        </w:tabs>
        <w:ind w:left="3600" w:hanging="360"/>
      </w:pPr>
      <w:rPr>
        <w:rFonts w:ascii="Symbol" w:hAnsi="Symbol" w:hint="default"/>
      </w:rPr>
    </w:lvl>
    <w:lvl w:ilvl="5" w:tplc="82F44D36" w:tentative="1">
      <w:start w:val="1"/>
      <w:numFmt w:val="bullet"/>
      <w:lvlText w:val=""/>
      <w:lvlJc w:val="left"/>
      <w:pPr>
        <w:tabs>
          <w:tab w:val="num" w:pos="4320"/>
        </w:tabs>
        <w:ind w:left="4320" w:hanging="360"/>
      </w:pPr>
      <w:rPr>
        <w:rFonts w:ascii="Symbol" w:hAnsi="Symbol" w:hint="default"/>
      </w:rPr>
    </w:lvl>
    <w:lvl w:ilvl="6" w:tplc="61568422" w:tentative="1">
      <w:start w:val="1"/>
      <w:numFmt w:val="bullet"/>
      <w:lvlText w:val=""/>
      <w:lvlJc w:val="left"/>
      <w:pPr>
        <w:tabs>
          <w:tab w:val="num" w:pos="5040"/>
        </w:tabs>
        <w:ind w:left="5040" w:hanging="360"/>
      </w:pPr>
      <w:rPr>
        <w:rFonts w:ascii="Symbol" w:hAnsi="Symbol" w:hint="default"/>
      </w:rPr>
    </w:lvl>
    <w:lvl w:ilvl="7" w:tplc="84F08F44" w:tentative="1">
      <w:start w:val="1"/>
      <w:numFmt w:val="bullet"/>
      <w:lvlText w:val=""/>
      <w:lvlJc w:val="left"/>
      <w:pPr>
        <w:tabs>
          <w:tab w:val="num" w:pos="5760"/>
        </w:tabs>
        <w:ind w:left="5760" w:hanging="360"/>
      </w:pPr>
      <w:rPr>
        <w:rFonts w:ascii="Symbol" w:hAnsi="Symbol" w:hint="default"/>
      </w:rPr>
    </w:lvl>
    <w:lvl w:ilvl="8" w:tplc="C6A2DA7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34E7D1A"/>
    <w:multiLevelType w:val="hybridMultilevel"/>
    <w:tmpl w:val="4F1C3496"/>
    <w:lvl w:ilvl="0" w:tplc="C5A4C6EE">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38F238D"/>
    <w:multiLevelType w:val="multilevel"/>
    <w:tmpl w:val="1A36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2C316E"/>
    <w:multiLevelType w:val="multilevel"/>
    <w:tmpl w:val="52481B3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60BA11E9"/>
    <w:multiLevelType w:val="hybridMultilevel"/>
    <w:tmpl w:val="BA76F0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2D2A86"/>
    <w:multiLevelType w:val="hybridMultilevel"/>
    <w:tmpl w:val="189A1C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806F7F"/>
    <w:multiLevelType w:val="hybridMultilevel"/>
    <w:tmpl w:val="4C142FD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1"/>
  </w:num>
  <w:num w:numId="5">
    <w:abstractNumId w:val="3"/>
  </w:num>
  <w:num w:numId="6">
    <w:abstractNumId w:val="5"/>
  </w:num>
  <w:num w:numId="7">
    <w:abstractNumId w:val="8"/>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761"/>
    <w:rsid w:val="0008321E"/>
    <w:rsid w:val="000D4554"/>
    <w:rsid w:val="0014194C"/>
    <w:rsid w:val="001977CA"/>
    <w:rsid w:val="001B787D"/>
    <w:rsid w:val="00232471"/>
    <w:rsid w:val="002A500C"/>
    <w:rsid w:val="002E5913"/>
    <w:rsid w:val="0030111A"/>
    <w:rsid w:val="00336D0B"/>
    <w:rsid w:val="00341A91"/>
    <w:rsid w:val="0038014B"/>
    <w:rsid w:val="003A09D0"/>
    <w:rsid w:val="004957CA"/>
    <w:rsid w:val="005041E3"/>
    <w:rsid w:val="00553EDE"/>
    <w:rsid w:val="00563919"/>
    <w:rsid w:val="005E3D5F"/>
    <w:rsid w:val="0060426A"/>
    <w:rsid w:val="006775CB"/>
    <w:rsid w:val="006D2D47"/>
    <w:rsid w:val="0070398C"/>
    <w:rsid w:val="007158A5"/>
    <w:rsid w:val="00810A50"/>
    <w:rsid w:val="0085050E"/>
    <w:rsid w:val="0085276D"/>
    <w:rsid w:val="008E0363"/>
    <w:rsid w:val="00987761"/>
    <w:rsid w:val="00A644CC"/>
    <w:rsid w:val="00B70A24"/>
    <w:rsid w:val="00BF1599"/>
    <w:rsid w:val="00C955D9"/>
    <w:rsid w:val="00CC5F83"/>
    <w:rsid w:val="00CD636C"/>
    <w:rsid w:val="00D23AE2"/>
    <w:rsid w:val="00D95189"/>
    <w:rsid w:val="00DE407D"/>
    <w:rsid w:val="00DE5512"/>
    <w:rsid w:val="00E11DF6"/>
    <w:rsid w:val="00E529EC"/>
    <w:rsid w:val="00F1229D"/>
    <w:rsid w:val="00F25A30"/>
    <w:rsid w:val="00FA7D9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06EC3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464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644CC"/>
    <w:pPr>
      <w:spacing w:line="360" w:lineRule="auto"/>
    </w:pPr>
    <w:rPr>
      <w:rFonts w:ascii="Arial" w:eastAsia="Times New Roman" w:hAnsi="Arial" w:cs="Times New Roman"/>
      <w:sz w:val="16"/>
      <w:szCs w:val="20"/>
    </w:rPr>
  </w:style>
  <w:style w:type="character" w:customStyle="1" w:styleId="FootnoteTextChar">
    <w:name w:val="Footnote Text Char"/>
    <w:basedOn w:val="DefaultParagraphFont"/>
    <w:link w:val="FootnoteText"/>
    <w:semiHidden/>
    <w:rsid w:val="00A644CC"/>
    <w:rPr>
      <w:rFonts w:ascii="Arial" w:eastAsia="Times New Roman" w:hAnsi="Arial" w:cs="Times New Roman"/>
      <w:sz w:val="16"/>
    </w:rPr>
  </w:style>
  <w:style w:type="paragraph" w:styleId="Subtitle">
    <w:name w:val="Subtitle"/>
    <w:basedOn w:val="Normal"/>
    <w:link w:val="SubtitleChar"/>
    <w:qFormat/>
    <w:rsid w:val="00A644CC"/>
    <w:pPr>
      <w:jc w:val="center"/>
    </w:pPr>
    <w:rPr>
      <w:rFonts w:ascii="Arial" w:eastAsia="Times New Roman" w:hAnsi="Arial" w:cs="Arial"/>
      <w:b/>
      <w:bCs/>
      <w:sz w:val="36"/>
      <w:szCs w:val="20"/>
    </w:rPr>
  </w:style>
  <w:style w:type="character" w:customStyle="1" w:styleId="SubtitleChar">
    <w:name w:val="Subtitle Char"/>
    <w:basedOn w:val="DefaultParagraphFont"/>
    <w:link w:val="Subtitle"/>
    <w:rsid w:val="00A644CC"/>
    <w:rPr>
      <w:rFonts w:ascii="Arial" w:eastAsia="Times New Roman" w:hAnsi="Arial" w:cs="Arial"/>
      <w:b/>
      <w:bCs/>
      <w:sz w:val="36"/>
    </w:rPr>
  </w:style>
  <w:style w:type="character" w:styleId="FootnoteReference">
    <w:name w:val="footnote reference"/>
    <w:basedOn w:val="DefaultParagraphFont"/>
    <w:semiHidden/>
    <w:rsid w:val="00A644CC"/>
    <w:rPr>
      <w:vertAlign w:val="superscript"/>
    </w:rPr>
  </w:style>
  <w:style w:type="paragraph" w:styleId="Header">
    <w:name w:val="header"/>
    <w:basedOn w:val="Normal"/>
    <w:link w:val="HeaderChar"/>
    <w:uiPriority w:val="99"/>
    <w:semiHidden/>
    <w:unhideWhenUsed/>
    <w:rsid w:val="005E3D5F"/>
    <w:pPr>
      <w:tabs>
        <w:tab w:val="center" w:pos="4320"/>
        <w:tab w:val="right" w:pos="8640"/>
      </w:tabs>
    </w:pPr>
  </w:style>
  <w:style w:type="character" w:customStyle="1" w:styleId="HeaderChar">
    <w:name w:val="Header Char"/>
    <w:basedOn w:val="DefaultParagraphFont"/>
    <w:link w:val="Header"/>
    <w:uiPriority w:val="99"/>
    <w:semiHidden/>
    <w:rsid w:val="005E3D5F"/>
    <w:rPr>
      <w:sz w:val="24"/>
      <w:szCs w:val="24"/>
    </w:rPr>
  </w:style>
  <w:style w:type="paragraph" w:styleId="Footer">
    <w:name w:val="footer"/>
    <w:basedOn w:val="Normal"/>
    <w:link w:val="FooterChar"/>
    <w:uiPriority w:val="99"/>
    <w:semiHidden/>
    <w:unhideWhenUsed/>
    <w:rsid w:val="005E3D5F"/>
    <w:pPr>
      <w:tabs>
        <w:tab w:val="center" w:pos="4320"/>
        <w:tab w:val="right" w:pos="8640"/>
      </w:tabs>
    </w:pPr>
  </w:style>
  <w:style w:type="character" w:customStyle="1" w:styleId="FooterChar">
    <w:name w:val="Footer Char"/>
    <w:basedOn w:val="DefaultParagraphFont"/>
    <w:link w:val="Footer"/>
    <w:uiPriority w:val="99"/>
    <w:semiHidden/>
    <w:rsid w:val="005E3D5F"/>
    <w:rPr>
      <w:sz w:val="24"/>
      <w:szCs w:val="24"/>
    </w:rPr>
  </w:style>
  <w:style w:type="character" w:styleId="Hyperlink">
    <w:name w:val="Hyperlink"/>
    <w:basedOn w:val="DefaultParagraphFont"/>
    <w:uiPriority w:val="99"/>
    <w:unhideWhenUsed/>
    <w:rsid w:val="003A09D0"/>
    <w:rPr>
      <w:color w:val="0000FF" w:themeColor="hyperlink"/>
      <w:u w:val="single"/>
    </w:rPr>
  </w:style>
  <w:style w:type="paragraph" w:styleId="NormalWeb">
    <w:name w:val="Normal (Web)"/>
    <w:basedOn w:val="Normal"/>
    <w:uiPriority w:val="99"/>
    <w:unhideWhenUsed/>
    <w:rsid w:val="00E11DF6"/>
    <w:pPr>
      <w:spacing w:before="100" w:beforeAutospacing="1" w:after="100" w:afterAutospacing="1"/>
    </w:pPr>
    <w:rPr>
      <w:rFonts w:ascii="Times New Roman" w:eastAsia="Times New Roman" w:hAnsi="Times New Roman" w:cs="Times New Roman"/>
      <w:lang w:val="hu-HU" w:eastAsia="hu-HU"/>
    </w:rPr>
  </w:style>
  <w:style w:type="paragraph" w:styleId="ListParagraph">
    <w:name w:val="List Paragraph"/>
    <w:basedOn w:val="Normal"/>
    <w:uiPriority w:val="34"/>
    <w:qFormat/>
    <w:rsid w:val="00DE5512"/>
    <w:pPr>
      <w:ind w:left="720"/>
      <w:contextualSpacing/>
    </w:pPr>
  </w:style>
  <w:style w:type="character" w:customStyle="1" w:styleId="span9">
    <w:name w:val="span9"/>
    <w:basedOn w:val="DefaultParagraphFont"/>
    <w:rsid w:val="00DE5512"/>
  </w:style>
  <w:style w:type="paragraph" w:styleId="BalloonText">
    <w:name w:val="Balloon Text"/>
    <w:basedOn w:val="Normal"/>
    <w:link w:val="BalloonTextChar"/>
    <w:uiPriority w:val="99"/>
    <w:semiHidden/>
    <w:unhideWhenUsed/>
    <w:rsid w:val="00677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5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810300">
      <w:bodyDiv w:val="1"/>
      <w:marLeft w:val="0"/>
      <w:marRight w:val="0"/>
      <w:marTop w:val="0"/>
      <w:marBottom w:val="0"/>
      <w:divBdr>
        <w:top w:val="none" w:sz="0" w:space="0" w:color="auto"/>
        <w:left w:val="none" w:sz="0" w:space="0" w:color="auto"/>
        <w:bottom w:val="none" w:sz="0" w:space="0" w:color="auto"/>
        <w:right w:val="none" w:sz="0" w:space="0" w:color="auto"/>
      </w:divBdr>
      <w:divsChild>
        <w:div w:id="297534605">
          <w:marLeft w:val="720"/>
          <w:marRight w:val="0"/>
          <w:marTop w:val="96"/>
          <w:marBottom w:val="0"/>
          <w:divBdr>
            <w:top w:val="none" w:sz="0" w:space="0" w:color="auto"/>
            <w:left w:val="none" w:sz="0" w:space="0" w:color="auto"/>
            <w:bottom w:val="none" w:sz="0" w:space="0" w:color="auto"/>
            <w:right w:val="none" w:sz="0" w:space="0" w:color="auto"/>
          </w:divBdr>
        </w:div>
        <w:div w:id="2130005065">
          <w:marLeft w:val="1166"/>
          <w:marRight w:val="0"/>
          <w:marTop w:val="86"/>
          <w:marBottom w:val="0"/>
          <w:divBdr>
            <w:top w:val="none" w:sz="0" w:space="0" w:color="auto"/>
            <w:left w:val="none" w:sz="0" w:space="0" w:color="auto"/>
            <w:bottom w:val="none" w:sz="0" w:space="0" w:color="auto"/>
            <w:right w:val="none" w:sz="0" w:space="0" w:color="auto"/>
          </w:divBdr>
        </w:div>
        <w:div w:id="454449021">
          <w:marLeft w:val="1166"/>
          <w:marRight w:val="0"/>
          <w:marTop w:val="86"/>
          <w:marBottom w:val="0"/>
          <w:divBdr>
            <w:top w:val="none" w:sz="0" w:space="0" w:color="auto"/>
            <w:left w:val="none" w:sz="0" w:space="0" w:color="auto"/>
            <w:bottom w:val="none" w:sz="0" w:space="0" w:color="auto"/>
            <w:right w:val="none" w:sz="0" w:space="0" w:color="auto"/>
          </w:divBdr>
        </w:div>
        <w:div w:id="1068381384">
          <w:marLeft w:val="1166"/>
          <w:marRight w:val="0"/>
          <w:marTop w:val="86"/>
          <w:marBottom w:val="0"/>
          <w:divBdr>
            <w:top w:val="none" w:sz="0" w:space="0" w:color="auto"/>
            <w:left w:val="none" w:sz="0" w:space="0" w:color="auto"/>
            <w:bottom w:val="none" w:sz="0" w:space="0" w:color="auto"/>
            <w:right w:val="none" w:sz="0" w:space="0" w:color="auto"/>
          </w:divBdr>
        </w:div>
        <w:div w:id="1076631537">
          <w:marLeft w:val="720"/>
          <w:marRight w:val="0"/>
          <w:marTop w:val="96"/>
          <w:marBottom w:val="0"/>
          <w:divBdr>
            <w:top w:val="none" w:sz="0" w:space="0" w:color="auto"/>
            <w:left w:val="none" w:sz="0" w:space="0" w:color="auto"/>
            <w:bottom w:val="none" w:sz="0" w:space="0" w:color="auto"/>
            <w:right w:val="none" w:sz="0" w:space="0" w:color="auto"/>
          </w:divBdr>
        </w:div>
        <w:div w:id="1621837828">
          <w:marLeft w:val="1166"/>
          <w:marRight w:val="0"/>
          <w:marTop w:val="86"/>
          <w:marBottom w:val="0"/>
          <w:divBdr>
            <w:top w:val="none" w:sz="0" w:space="0" w:color="auto"/>
            <w:left w:val="none" w:sz="0" w:space="0" w:color="auto"/>
            <w:bottom w:val="none" w:sz="0" w:space="0" w:color="auto"/>
            <w:right w:val="none" w:sz="0" w:space="0" w:color="auto"/>
          </w:divBdr>
        </w:div>
        <w:div w:id="1008673630">
          <w:marLeft w:val="1166"/>
          <w:marRight w:val="0"/>
          <w:marTop w:val="86"/>
          <w:marBottom w:val="0"/>
          <w:divBdr>
            <w:top w:val="none" w:sz="0" w:space="0" w:color="auto"/>
            <w:left w:val="none" w:sz="0" w:space="0" w:color="auto"/>
            <w:bottom w:val="none" w:sz="0" w:space="0" w:color="auto"/>
            <w:right w:val="none" w:sz="0" w:space="0" w:color="auto"/>
          </w:divBdr>
        </w:div>
        <w:div w:id="1186595123">
          <w:marLeft w:val="1166"/>
          <w:marRight w:val="0"/>
          <w:marTop w:val="86"/>
          <w:marBottom w:val="0"/>
          <w:divBdr>
            <w:top w:val="none" w:sz="0" w:space="0" w:color="auto"/>
            <w:left w:val="none" w:sz="0" w:space="0" w:color="auto"/>
            <w:bottom w:val="none" w:sz="0" w:space="0" w:color="auto"/>
            <w:right w:val="none" w:sz="0" w:space="0" w:color="auto"/>
          </w:divBdr>
        </w:div>
        <w:div w:id="1355154177">
          <w:marLeft w:val="720"/>
          <w:marRight w:val="0"/>
          <w:marTop w:val="96"/>
          <w:marBottom w:val="0"/>
          <w:divBdr>
            <w:top w:val="none" w:sz="0" w:space="0" w:color="auto"/>
            <w:left w:val="none" w:sz="0" w:space="0" w:color="auto"/>
            <w:bottom w:val="none" w:sz="0" w:space="0" w:color="auto"/>
            <w:right w:val="none" w:sz="0" w:space="0" w:color="auto"/>
          </w:divBdr>
        </w:div>
        <w:div w:id="2103645708">
          <w:marLeft w:val="1166"/>
          <w:marRight w:val="0"/>
          <w:marTop w:val="86"/>
          <w:marBottom w:val="0"/>
          <w:divBdr>
            <w:top w:val="none" w:sz="0" w:space="0" w:color="auto"/>
            <w:left w:val="none" w:sz="0" w:space="0" w:color="auto"/>
            <w:bottom w:val="none" w:sz="0" w:space="0" w:color="auto"/>
            <w:right w:val="none" w:sz="0" w:space="0" w:color="auto"/>
          </w:divBdr>
        </w:div>
        <w:div w:id="224680139">
          <w:marLeft w:val="1166"/>
          <w:marRight w:val="0"/>
          <w:marTop w:val="86"/>
          <w:marBottom w:val="0"/>
          <w:divBdr>
            <w:top w:val="none" w:sz="0" w:space="0" w:color="auto"/>
            <w:left w:val="none" w:sz="0" w:space="0" w:color="auto"/>
            <w:bottom w:val="none" w:sz="0" w:space="0" w:color="auto"/>
            <w:right w:val="none" w:sz="0" w:space="0" w:color="auto"/>
          </w:divBdr>
        </w:div>
        <w:div w:id="906501406">
          <w:marLeft w:val="1166"/>
          <w:marRight w:val="0"/>
          <w:marTop w:val="8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Garde-Hansen@warwick.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69CB0CF-6959-4C86-9369-5CC4B8614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Garde-Hansen</dc:creator>
  <cp:keywords/>
  <cp:lastModifiedBy>Lis Polzleitner</cp:lastModifiedBy>
  <cp:revision>2</cp:revision>
  <cp:lastPrinted>2017-05-18T13:24:00Z</cp:lastPrinted>
  <dcterms:created xsi:type="dcterms:W3CDTF">2018-07-18T10:58:00Z</dcterms:created>
  <dcterms:modified xsi:type="dcterms:W3CDTF">2018-07-18T10:58:00Z</dcterms:modified>
</cp:coreProperties>
</file>