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868" w:rsidRDefault="00142100" w:rsidP="00FB2868">
      <w:pPr>
        <w:pStyle w:val="DSTHeading1"/>
      </w:pPr>
      <w:bookmarkStart w:id="0" w:name="_GoBack"/>
      <w:bookmarkEnd w:id="0"/>
      <w:r w:rsidRPr="00142100">
        <w:t>DIGITAL STORYTELLING IN THE FOREIGN LANGUAGE CLASSROOM</w:t>
      </w:r>
    </w:p>
    <w:p w:rsidR="00142100" w:rsidRDefault="00142100" w:rsidP="00142100">
      <w:pPr>
        <w:pStyle w:val="DSTContributorInstitution"/>
      </w:pPr>
      <w:r w:rsidRPr="00142100">
        <w:rPr>
          <w:u w:val="single"/>
        </w:rPr>
        <w:t>Elisabeth Poelzleitner</w:t>
      </w:r>
      <w:r>
        <w:t>: University College of Teacher Educ</w:t>
      </w:r>
      <w:r w:rsidR="000207AA">
        <w:t xml:space="preserve">ation, </w:t>
      </w:r>
      <w:proofErr w:type="gramStart"/>
      <w:r w:rsidR="000207AA">
        <w:t>Styria  and</w:t>
      </w:r>
      <w:proofErr w:type="gramEnd"/>
      <w:r w:rsidR="000207AA">
        <w:t xml:space="preserve"> PraxisNMS of</w:t>
      </w:r>
      <w:r>
        <w:t xml:space="preserve"> PH-Steiermark</w:t>
      </w:r>
    </w:p>
    <w:p w:rsidR="00142100" w:rsidRDefault="00142100" w:rsidP="00142100">
      <w:pPr>
        <w:pStyle w:val="DSTContributorInstitution"/>
      </w:pPr>
      <w:r w:rsidRPr="00142100">
        <w:rPr>
          <w:u w:val="single"/>
        </w:rPr>
        <w:t>Hermine Penz</w:t>
      </w:r>
      <w:r>
        <w:t>: Department of English Studies, University of Graz</w:t>
      </w:r>
    </w:p>
    <w:p w:rsidR="00FB2868" w:rsidRDefault="00142100" w:rsidP="00142100">
      <w:pPr>
        <w:pStyle w:val="DSTContributorInstitution"/>
      </w:pPr>
      <w:r w:rsidRPr="00142100">
        <w:rPr>
          <w:u w:val="single"/>
        </w:rPr>
        <w:t>Roberta Maierhofer</w:t>
      </w:r>
      <w:r>
        <w:t>: Center for Inter-American Studies (C.IAS), University of Graz</w:t>
      </w:r>
    </w:p>
    <w:p w:rsidR="00142100" w:rsidRDefault="00142100" w:rsidP="00142100">
      <w:pPr>
        <w:pStyle w:val="DSTAbstract"/>
      </w:pPr>
      <w:r>
        <w:t>Digital storytelling (DS) has become a popular methodology for prompting teaching and learning in educational settings as it provides the opportunity of giving students a voice in the learning process. DS involves the narrating of a story in the form of a short multimedia piece which includes pictures, spoken and/or written text including sound/music (Lund</w:t>
      </w:r>
      <w:r w:rsidR="006816E8">
        <w:t>by</w:t>
      </w:r>
      <w:r w:rsidR="00694CE8">
        <w:t xml:space="preserve"> 2008). </w:t>
      </w:r>
      <w:r>
        <w:t>This workshop deals with personal narr</w:t>
      </w:r>
      <w:r w:rsidR="00545795">
        <w:t xml:space="preserve">atives </w:t>
      </w:r>
      <w:r>
        <w:t>on the topics of family, food, festivals with the aim of promoting intercultural competence and awareness of cultural diversity in Europe. A second aim of the project was to improve the digital competences of teachers and stu</w:t>
      </w:r>
      <w:r w:rsidR="000207AA">
        <w:t xml:space="preserve">dents. In this workshop we </w:t>
      </w:r>
      <w:r>
        <w:t xml:space="preserve">first discuss the concept and theoretical aspects of DS with a focus on its potential for researching diversity on many levels and then describe the project from the point of view of a practitioner in a </w:t>
      </w:r>
      <w:r w:rsidR="008D0B8E">
        <w:t xml:space="preserve">secondary school in Austria. </w:t>
      </w:r>
      <w:r>
        <w:t>The digital storytelling project Mysty (My story) was developed as part of an Erasmus+ project in cooperation with schools, universities and NGOs across Europe. In this project digital storytelling was used as a tool for intercultural learning in the for</w:t>
      </w:r>
      <w:r w:rsidR="000207AA">
        <w:t>eign language classroom. We are</w:t>
      </w:r>
      <w:r>
        <w:t xml:space="preserve"> present</w:t>
      </w:r>
      <w:r w:rsidR="000207AA">
        <w:t>ing</w:t>
      </w:r>
      <w:r>
        <w:t xml:space="preserve"> a step-by-step approach to digital storytelling in secondary school, including the materials and methods that were used to help the learners find, develop and produce their digital stories. This section comprises the individual tasks, teachers’ observations of learners’ reactions, and teachers’ reflections on the teaching goals concerning the areas of intercultur</w:t>
      </w:r>
      <w:r w:rsidR="00563A72">
        <w:t>al learning and digital skills.</w:t>
      </w:r>
      <w:r w:rsidR="006816E8">
        <w:t xml:space="preserve"> </w:t>
      </w:r>
      <w:r w:rsidR="000207AA">
        <w:t xml:space="preserve">The last part of the workshop offers </w:t>
      </w:r>
      <w:r>
        <w:t>the chance to explore the digital s</w:t>
      </w:r>
      <w:r w:rsidR="000207AA">
        <w:t>tories produced in project. T</w:t>
      </w:r>
      <w:r>
        <w:t>he learners’ feedback, their reflections about the project and</w:t>
      </w:r>
      <w:r w:rsidR="000207AA">
        <w:t xml:space="preserve"> a discussion of </w:t>
      </w:r>
      <w:r>
        <w:t>how diversity is reflected an</w:t>
      </w:r>
      <w:r w:rsidR="000207AA">
        <w:t>d/or constructed in the stories form the closing section.</w:t>
      </w:r>
      <w:r>
        <w:t xml:space="preserve"> </w:t>
      </w:r>
    </w:p>
    <w:p w:rsidR="00FB2868" w:rsidRDefault="00563A72" w:rsidP="002055B1">
      <w:pPr>
        <w:pStyle w:val="DSTHeading2"/>
      </w:pPr>
      <w:r w:rsidRPr="00563A72">
        <w:t>DIGITAL STORYTELLING</w:t>
      </w:r>
      <w:r w:rsidR="003349D6">
        <w:t xml:space="preserve"> IN education</w:t>
      </w:r>
    </w:p>
    <w:p w:rsidR="00563A72" w:rsidRDefault="00563A72" w:rsidP="00E569BC">
      <w:pPr>
        <w:pStyle w:val="DSTBodytext"/>
      </w:pPr>
      <w:r w:rsidRPr="00563A72">
        <w:t xml:space="preserve">Digital storytelling is an established community media tool which was developed at the University of California in the early 1990s (Lambert, 2013; Lundby, 2008; Robin, 2008; Hartley and McWilliam 2009). Although various formats are currently available which range from simple story creations which include pictures and text to sophisticated multi-media production including images, recorded audio narration, music and video, the stories produced in the California tradition are short, focused </w:t>
      </w:r>
      <w:proofErr w:type="gramStart"/>
      <w:r w:rsidRPr="00563A72">
        <w:t>2-5 minute</w:t>
      </w:r>
      <w:proofErr w:type="gramEnd"/>
      <w:r w:rsidRPr="00563A72">
        <w:t xml:space="preserve"> stories with visuals such as still pictures and the producer’s own voice-over which centre on personal experiences or events. Both the personal point of view and – often – emotional account </w:t>
      </w:r>
      <w:proofErr w:type="gramStart"/>
      <w:r w:rsidRPr="00563A72">
        <w:t>are</w:t>
      </w:r>
      <w:proofErr w:type="gramEnd"/>
      <w:r w:rsidRPr="00563A72">
        <w:t xml:space="preserve"> considered essential features of digital story telling. The stories apply simple digital technologies and are inexpensive to produce (see Lundby, 20</w:t>
      </w:r>
      <w:r w:rsidR="00694CE8">
        <w:t xml:space="preserve">08; Gardner et al.; in print). </w:t>
      </w:r>
      <w:r w:rsidRPr="00563A72">
        <w:t>A common feature is that they are uploaded to the internet where they can be viewed by a wider public. According to Robin (20</w:t>
      </w:r>
      <w:r w:rsidR="00694CE8">
        <w:t>16, 18), di</w:t>
      </w:r>
      <w:r w:rsidRPr="00563A72">
        <w:t xml:space="preserve">gital stories can be classified into three major categories: 1) personal narratives, i.e. stories which represent accounts of personal experiences that constitute significant incidents in one’s life, 2) historical documentaries, which are stories that “examine dramatic events that help us understand the past”, and 3) “stories that inform or instruct the viewer on a particular concept or practice”. </w:t>
      </w:r>
    </w:p>
    <w:p w:rsidR="00FB2868" w:rsidRDefault="00563A72" w:rsidP="00E569BC">
      <w:pPr>
        <w:pStyle w:val="DSTBodytext"/>
      </w:pPr>
      <w:r w:rsidRPr="00563A72">
        <w:lastRenderedPageBreak/>
        <w:t>Digit</w:t>
      </w:r>
      <w:r w:rsidR="00467509">
        <w:t>a</w:t>
      </w:r>
      <w:r w:rsidR="00694CE8">
        <w:t xml:space="preserve">l storytelling in education has </w:t>
      </w:r>
      <w:r w:rsidR="00467509">
        <w:t xml:space="preserve">been applied </w:t>
      </w:r>
      <w:r w:rsidRPr="00563A72">
        <w:t>at universities, colleges and schools. It is a creative and powerful learning tool that engages both teachers and their students at a</w:t>
      </w:r>
      <w:r w:rsidR="004F7E6A">
        <w:t>ny educational level</w:t>
      </w:r>
      <w:r w:rsidRPr="00563A72">
        <w:t>. Digital stories in education can be used by teachers as a tool for instruction, yet they can also be utilised as a creative tool that allows students to produce stories of their own (Robin 2011).  The applicati</w:t>
      </w:r>
      <w:r w:rsidR="00FA1255">
        <w:t xml:space="preserve">on of the digital storytelling </w:t>
      </w:r>
      <w:r w:rsidRPr="00563A72">
        <w:t>methodology increases both technological and pedagogical content knowledge and skills. In the school context</w:t>
      </w:r>
      <w:r w:rsidR="00FA1255">
        <w:t>,</w:t>
      </w:r>
      <w:r w:rsidRPr="00563A72">
        <w:t xml:space="preserve"> digital stories have mainly been employed for increasing student engagement and media literacy. In addition, all types of other literacy skills such as writing, presentation, research skills, etc. can be improved. What is more, the methodology also lends itself for groups of diverse learners. The focus of digital storytelling tends to vary according to the age of students. While for younger grades the stories are preferably used to promote personal reflection, in middle and higher grades</w:t>
      </w:r>
      <w:r w:rsidR="00694CE8">
        <w:t>,</w:t>
      </w:r>
      <w:r w:rsidRPr="00563A72">
        <w:t xml:space="preserve"> digital stories are used to improve composition and technical media skills (M</w:t>
      </w:r>
      <w:r w:rsidR="005B083E">
        <w:t>c</w:t>
      </w:r>
      <w:r w:rsidRPr="00563A72">
        <w:t>William 2009, 45). Digital sto</w:t>
      </w:r>
      <w:r>
        <w:t>rytelling has also been applied</w:t>
      </w:r>
      <w:r w:rsidRPr="00563A72">
        <w:t xml:space="preserve"> as an effective means of enhancing diversity awareness and intercultural competencies in pupils and teachers as well as exploring diversity of all t</w:t>
      </w:r>
      <w:r>
        <w:t>ypes (Gardner et al.</w:t>
      </w:r>
      <w:r w:rsidR="00803409">
        <w:t>,</w:t>
      </w:r>
      <w:r>
        <w:t xml:space="preserve"> in print). </w:t>
      </w:r>
    </w:p>
    <w:p w:rsidR="00FB2868" w:rsidRDefault="00563A72" w:rsidP="002055B1">
      <w:pPr>
        <w:pStyle w:val="DSTHeading2"/>
      </w:pPr>
      <w:r w:rsidRPr="00563A72">
        <w:t>THE PROJECT GOALS</w:t>
      </w:r>
    </w:p>
    <w:p w:rsidR="00563A72" w:rsidRDefault="00563A72" w:rsidP="00E569BC">
      <w:pPr>
        <w:pStyle w:val="DSTBodytext"/>
      </w:pPr>
      <w:r>
        <w:t>The digital storytelling project Mysty (2018) was developed as part of an Erasmus+ project in cooperation with schools, universities and NGOs across Europe</w:t>
      </w:r>
      <w:r w:rsidR="004F7E6A">
        <w:t xml:space="preserve"> (see Gardner et al., in print)</w:t>
      </w:r>
      <w:r>
        <w:t xml:space="preserve">. In this paper we are describing the project as it was carried out in an EFL class of 15-year old students, i.e. Secondary Education, in Austria. The project was carried out during regular English classes, without any additional time or external support. The students had practiced creative story writing in several previous projects and had also worked with digital media before. Nevertheless, this project was perceived very differently by the learners, since it focussed more strongly on personal stories of the students, and thus opened a window into their private lives. </w:t>
      </w:r>
    </w:p>
    <w:p w:rsidR="00563A72" w:rsidRDefault="00563A72" w:rsidP="00E569BC">
      <w:pPr>
        <w:pStyle w:val="DSTBodytext"/>
      </w:pPr>
      <w:r>
        <w:t>The main teaching goals of this project were:</w:t>
      </w:r>
    </w:p>
    <w:p w:rsidR="00563A72" w:rsidRDefault="00563A72" w:rsidP="003349D6">
      <w:pPr>
        <w:pStyle w:val="DSTBullet"/>
        <w:numPr>
          <w:ilvl w:val="0"/>
          <w:numId w:val="0"/>
        </w:numPr>
        <w:ind w:left="992"/>
      </w:pPr>
      <w:r>
        <w:t>1.</w:t>
      </w:r>
      <w:r>
        <w:tab/>
        <w:t>to raise the learners’ awareness of cultural aspects of their everyday lives and the people around them</w:t>
      </w:r>
    </w:p>
    <w:p w:rsidR="00563A72" w:rsidRDefault="00563A72" w:rsidP="003349D6">
      <w:pPr>
        <w:pStyle w:val="DSTBullet"/>
        <w:numPr>
          <w:ilvl w:val="0"/>
          <w:numId w:val="0"/>
        </w:numPr>
        <w:ind w:left="992"/>
      </w:pPr>
      <w:r>
        <w:t>2.</w:t>
      </w:r>
      <w:r>
        <w:tab/>
        <w:t>to improve the learners’ interpersonal and social skills</w:t>
      </w:r>
    </w:p>
    <w:p w:rsidR="00563A72" w:rsidRDefault="00563A72" w:rsidP="003349D6">
      <w:pPr>
        <w:pStyle w:val="DSTBullet"/>
        <w:numPr>
          <w:ilvl w:val="0"/>
          <w:numId w:val="0"/>
        </w:numPr>
        <w:ind w:left="992"/>
      </w:pPr>
      <w:r>
        <w:t>3.</w:t>
      </w:r>
      <w:r>
        <w:tab/>
        <w:t>to develop the learners’ sense of ownership and engagement with their work</w:t>
      </w:r>
    </w:p>
    <w:p w:rsidR="00563A72" w:rsidRDefault="00563A72" w:rsidP="003349D6">
      <w:pPr>
        <w:pStyle w:val="DSTBullet"/>
        <w:numPr>
          <w:ilvl w:val="0"/>
          <w:numId w:val="0"/>
        </w:numPr>
        <w:ind w:left="992"/>
      </w:pPr>
      <w:r>
        <w:t>4.</w:t>
      </w:r>
      <w:r>
        <w:tab/>
        <w:t>to increase the learners’ confidence as active participants in society (in the real and virtual world)</w:t>
      </w:r>
    </w:p>
    <w:p w:rsidR="00563A72" w:rsidRDefault="00563A72" w:rsidP="003349D6">
      <w:pPr>
        <w:pStyle w:val="DSTBullet"/>
        <w:numPr>
          <w:ilvl w:val="0"/>
          <w:numId w:val="0"/>
        </w:numPr>
        <w:ind w:left="992"/>
      </w:pPr>
      <w:r>
        <w:t>5.</w:t>
      </w:r>
      <w:r>
        <w:tab/>
        <w:t>to improve the learners’ story-writing skills and speaking skills in English (L2)</w:t>
      </w:r>
    </w:p>
    <w:p w:rsidR="00563A72" w:rsidRDefault="00563A72" w:rsidP="003349D6">
      <w:pPr>
        <w:pStyle w:val="DSTBullet"/>
        <w:numPr>
          <w:ilvl w:val="0"/>
          <w:numId w:val="0"/>
        </w:numPr>
        <w:ind w:left="992"/>
      </w:pPr>
      <w:r>
        <w:t>6.</w:t>
      </w:r>
      <w:r>
        <w:tab/>
        <w:t>to further develop the learners’ digital skills</w:t>
      </w:r>
    </w:p>
    <w:p w:rsidR="00563A72" w:rsidRDefault="00563A72" w:rsidP="00E569BC">
      <w:pPr>
        <w:pStyle w:val="DSTBodytext"/>
      </w:pPr>
      <w:r w:rsidRPr="004F7E6A">
        <w:rPr>
          <w:i/>
        </w:rPr>
        <w:t>The</w:t>
      </w:r>
      <w:r>
        <w:t xml:space="preserve"> </w:t>
      </w:r>
      <w:r w:rsidRPr="004F7E6A">
        <w:rPr>
          <w:i/>
        </w:rPr>
        <w:t>Common European Framework of Reference for Languages (CEFR)</w:t>
      </w:r>
      <w:r>
        <w:t xml:space="preserve"> as well as the Austrian curriculum for foreign languages see intercultural competence as one of the main goals of foreign language learning. The CEFR states that </w:t>
      </w:r>
    </w:p>
    <w:p w:rsidR="00563A72" w:rsidRPr="00467509" w:rsidRDefault="00563A72" w:rsidP="00F91BA5">
      <w:pPr>
        <w:pStyle w:val="DSTQuote"/>
      </w:pPr>
      <w:r w:rsidRPr="00467509">
        <w:t>in an intercultural approach, it is a central objective of language education to promote the favourable development of the learner’s whole personality and sense of identity in response to the enriching experience of ot</w:t>
      </w:r>
      <w:r w:rsidR="00467509">
        <w:t>herness in language and culture</w:t>
      </w:r>
      <w:r w:rsidRPr="00467509">
        <w:t xml:space="preserve"> (Cou</w:t>
      </w:r>
      <w:r w:rsidR="00C10180">
        <w:t xml:space="preserve">ncil of Europe, 2001, </w:t>
      </w:r>
      <w:r w:rsidRPr="00467509">
        <w:t xml:space="preserve">1). </w:t>
      </w:r>
    </w:p>
    <w:p w:rsidR="00563A72" w:rsidRDefault="00563A72" w:rsidP="00E569BC">
      <w:pPr>
        <w:pStyle w:val="DSTBodytext"/>
      </w:pPr>
      <w:r>
        <w:t>The concept of intercultural competence used in this proj</w:t>
      </w:r>
      <w:r w:rsidR="004F7E6A">
        <w:t xml:space="preserve">ect is </w:t>
      </w:r>
      <w:r w:rsidR="00D30C70">
        <w:t>based on Byram’s (</w:t>
      </w:r>
      <w:r>
        <w:t xml:space="preserve">1997) model, which has played an important role in promoting the intercultural dimension in the foreign language classroom. Byram’s model is composed of five dimensions of intercultural competence. These include: </w:t>
      </w:r>
    </w:p>
    <w:p w:rsidR="00563A72" w:rsidRPr="00467509" w:rsidRDefault="00563A72" w:rsidP="003349D6">
      <w:pPr>
        <w:pStyle w:val="DSTBullet"/>
      </w:pPr>
      <w:r w:rsidRPr="00467509">
        <w:t>Attitudes: curiosity and openness, readiness to suspend disbelief about other cultures and belief about one’s own;</w:t>
      </w:r>
    </w:p>
    <w:p w:rsidR="00563A72" w:rsidRPr="00467509" w:rsidRDefault="00563A72" w:rsidP="003349D6">
      <w:pPr>
        <w:pStyle w:val="DSTBullet"/>
      </w:pPr>
      <w:r w:rsidRPr="00467509">
        <w:lastRenderedPageBreak/>
        <w:t>Knowledge: of social groups and their products and practices in one’s own and in one’s interlocutor’s country, and of the general processes of societal and individual interaction;</w:t>
      </w:r>
    </w:p>
    <w:p w:rsidR="00563A72" w:rsidRPr="00467509" w:rsidRDefault="00563A72" w:rsidP="003349D6">
      <w:pPr>
        <w:pStyle w:val="DSTBullet"/>
      </w:pPr>
      <w:r w:rsidRPr="00467509">
        <w:t>Skills of interpreting and relating: ability to interpret a document or event from another culture, to explain it and relate it to documents or events from one’s own;</w:t>
      </w:r>
    </w:p>
    <w:p w:rsidR="00563A72" w:rsidRPr="00467509" w:rsidRDefault="00563A72" w:rsidP="003349D6">
      <w:pPr>
        <w:pStyle w:val="DSTBullet"/>
      </w:pPr>
      <w:r w:rsidRPr="00467509">
        <w:t>Skills of discovery and interaction: ability to acquire new knowledge of a culture and cultural practices, and the ability to operate knowledge, attitudes and skills under the constraints of real-time communication and interaction;</w:t>
      </w:r>
    </w:p>
    <w:p w:rsidR="00563A72" w:rsidRPr="00467509" w:rsidRDefault="00563A72" w:rsidP="003349D6">
      <w:pPr>
        <w:pStyle w:val="DSTBullet"/>
      </w:pPr>
      <w:r w:rsidRPr="00467509">
        <w:t xml:space="preserve">Critical cultural awareness/political education: an ability to evaluate critically and </w:t>
      </w:r>
      <w:proofErr w:type="gramStart"/>
      <w:r w:rsidRPr="00467509">
        <w:t>on the basis of</w:t>
      </w:r>
      <w:proofErr w:type="gramEnd"/>
      <w:r w:rsidRPr="00467509">
        <w:t xml:space="preserve"> explicit criteria perspectives, practices and products in one’s own and other cultures and countries (Byram, 2000)</w:t>
      </w:r>
    </w:p>
    <w:p w:rsidR="00563A72" w:rsidRPr="00F365CD" w:rsidRDefault="00563A72" w:rsidP="00E569BC">
      <w:pPr>
        <w:pStyle w:val="DSTBodytext"/>
      </w:pPr>
      <w:r w:rsidRPr="00F365CD">
        <w:t>By sharing their stories about family, festivals and food, the learners had the chance to “open up their homes” and allow others a glimpse of the cultural practices in the families. Due to the diversity of the student population at the school, and the chance to share the stories internationally with the other schools and organizations who were participating in the Erasmus project, it was hoped that the learners could further develop their competences according to the above criteria.</w:t>
      </w:r>
    </w:p>
    <w:p w:rsidR="00563A72" w:rsidRPr="00F365CD" w:rsidRDefault="00563A72" w:rsidP="00E569BC">
      <w:pPr>
        <w:pStyle w:val="DSTBodytext"/>
      </w:pPr>
      <w:r w:rsidRPr="00F365CD">
        <w:t>Furthermore, we assumed that the growth in intercultural competence would go hand in hand with the improvement of social and interpersonal skills. Understanding others’ mental states is a crucial s</w:t>
      </w:r>
      <w:r w:rsidR="004F7E6A">
        <w:t>kill in any social relationship</w:t>
      </w:r>
      <w:r w:rsidRPr="00F365CD">
        <w:t xml:space="preserve"> but has become even more important in present day multi-cultural environments. Students who </w:t>
      </w:r>
      <w:proofErr w:type="gramStart"/>
      <w:r w:rsidRPr="00F365CD">
        <w:t>have the opportunity to</w:t>
      </w:r>
      <w:proofErr w:type="gramEnd"/>
      <w:r w:rsidRPr="00F365CD">
        <w:t xml:space="preserve"> share their personal stories with their peers and compare them to their own experiences will develop a broader perspective and thus, it was hoped that this project would “promote the favourable development of the learners’ whole personality and sense of identity” (Council of Europe, 2001). </w:t>
      </w:r>
    </w:p>
    <w:p w:rsidR="00563A72" w:rsidRPr="00F365CD" w:rsidRDefault="00563A72" w:rsidP="00E569BC">
      <w:pPr>
        <w:pStyle w:val="DSTBodytext"/>
      </w:pPr>
      <w:r w:rsidRPr="00F365CD">
        <w:t xml:space="preserve">Research </w:t>
      </w:r>
      <w:proofErr w:type="gramStart"/>
      <w:r w:rsidRPr="00F365CD">
        <w:t>in the area of</w:t>
      </w:r>
      <w:proofErr w:type="gramEnd"/>
      <w:r w:rsidRPr="00F365CD">
        <w:t xml:space="preserve"> Theory of Mind (ToM) corroborates our assumption that sharing personal stories may contribute to the development of the learners’ social skills. Kidd and Castano (Kidd, 2018) have shown that literary fiction facilitates ToM processes and can lead to stable improvements in ToM. It seems safe to conclude that personal stories will do this at least as well or even better. </w:t>
      </w:r>
    </w:p>
    <w:p w:rsidR="00563A72" w:rsidRPr="00F365CD" w:rsidRDefault="00563A72" w:rsidP="00E569BC">
      <w:pPr>
        <w:pStyle w:val="DSTBodytext"/>
      </w:pPr>
      <w:r w:rsidRPr="00F365CD">
        <w:t xml:space="preserve">The third goal we were </w:t>
      </w:r>
      <w:r w:rsidR="00FA1255">
        <w:t xml:space="preserve">pursuing in this project was to </w:t>
      </w:r>
      <w:r w:rsidRPr="00F365CD">
        <w:t>further develop the learners’ sense of ownership and engagement with their work. There is general agreement among psychologists and neuroscientists that engagement plays a major role in efficient learning processes.  Ann Tomlinson (Tomlinson, 2014) states that</w:t>
      </w:r>
    </w:p>
    <w:p w:rsidR="00563A72" w:rsidRPr="006816E8" w:rsidRDefault="00563A72" w:rsidP="00F91BA5">
      <w:pPr>
        <w:pStyle w:val="DSTQuote"/>
      </w:pPr>
      <w:r w:rsidRPr="006816E8">
        <w:t>Engagement happens when a lesson captures students’ imaginations, snares their curiosity, ignites their opinions, or taps into their souls. Engagement is the magnet that attracts learners’ meandering attention and holds it so that end</w:t>
      </w:r>
      <w:r w:rsidR="003164D8" w:rsidRPr="006816E8">
        <w:t>uring learning can occur</w:t>
      </w:r>
      <w:r w:rsidR="006816E8">
        <w:t xml:space="preserve"> (Tomlinson, 2014, </w:t>
      </w:r>
      <w:r w:rsidRPr="006816E8">
        <w:t>63)</w:t>
      </w:r>
    </w:p>
    <w:p w:rsidR="00563A72" w:rsidRPr="00F365CD" w:rsidRDefault="00803409" w:rsidP="00E569BC">
      <w:pPr>
        <w:pStyle w:val="DSTBodytext"/>
      </w:pPr>
      <w:r>
        <w:t>Neuroscientists might add</w:t>
      </w:r>
      <w:r w:rsidR="00563A72" w:rsidRPr="00F365CD">
        <w:t xml:space="preserve"> </w:t>
      </w:r>
      <w:r w:rsidR="00FA1255">
        <w:t xml:space="preserve">that this kind of engagement is </w:t>
      </w:r>
      <w:r w:rsidR="00563A72" w:rsidRPr="00F365CD">
        <w:t>related to the production of the neurotransmitter acetylcholine, which plays an important role in the formation of durable synapse connections (Z</w:t>
      </w:r>
      <w:r w:rsidR="006816E8">
        <w:t xml:space="preserve">ull, 2002, </w:t>
      </w:r>
      <w:r>
        <w:t>225 ff.). It seems obvious</w:t>
      </w:r>
      <w:r w:rsidR="00563A72" w:rsidRPr="00F365CD">
        <w:t xml:space="preserve"> that sharing personal stories of high emotional content would fulfill all these criteria and thus be highly effective in facilitating learning.</w:t>
      </w:r>
    </w:p>
    <w:p w:rsidR="00563A72" w:rsidRPr="00F365CD" w:rsidRDefault="00563A72" w:rsidP="00E569BC">
      <w:pPr>
        <w:pStyle w:val="DSTBodytext"/>
      </w:pPr>
      <w:r w:rsidRPr="00F365CD">
        <w:t xml:space="preserve">The fourth goal of this DS project was to increase the learners’ confidence as active participants in society, both in the real and virtual world. Today’s learners </w:t>
      </w:r>
      <w:proofErr w:type="gramStart"/>
      <w:r w:rsidRPr="00F365CD">
        <w:t>are considered to be</w:t>
      </w:r>
      <w:proofErr w:type="gramEnd"/>
      <w:r w:rsidRPr="00F365CD">
        <w:t xml:space="preserve"> digital natives who surf the web extensively and consume large amounts of information of all kinds. Learning to distinguish between trustworthy postings and fake news seems to be a ve</w:t>
      </w:r>
      <w:r w:rsidR="00FA1255">
        <w:t>ry important skill. Another one</w:t>
      </w:r>
      <w:r w:rsidRPr="00F365CD">
        <w:t xml:space="preserve"> is learning to take responsibility for one’s own comments on social media and other interactive websites. By publishing their personal stories, the students in this project were faced with important </w:t>
      </w:r>
      <w:r w:rsidRPr="00F365CD">
        <w:lastRenderedPageBreak/>
        <w:t xml:space="preserve">considerations of privacy and public identity and of how to present themselves to an online audience. </w:t>
      </w:r>
    </w:p>
    <w:p w:rsidR="00563A72" w:rsidRPr="00F365CD" w:rsidRDefault="00803409" w:rsidP="00E569BC">
      <w:pPr>
        <w:pStyle w:val="DSTBodytext"/>
      </w:pPr>
      <w:r>
        <w:t xml:space="preserve">Since the project was carried </w:t>
      </w:r>
      <w:r w:rsidR="00563A72" w:rsidRPr="00F365CD">
        <w:t>out in the learners’ EFL class, the improvement of the students’ writing and speaking skills were obvious learning goals.  Writing a script for a digital story that would then be told orally, required different skills than regular story-writing. This task helped raise the learners’ awareness of register differences between written and spoken language. The final step of recording their voice was another learning opportunity. Both, correct pronunciation and reading their scripts with natural intonation were challenging experiences for the learners.</w:t>
      </w:r>
    </w:p>
    <w:p w:rsidR="00F365CD" w:rsidRDefault="00563A72" w:rsidP="00E569BC">
      <w:pPr>
        <w:pStyle w:val="DSTBodytext"/>
      </w:pPr>
      <w:r w:rsidRPr="00F365CD">
        <w:t>The final goal of this project was the improvement of the students’ digital skills. Even though learners of this age-group have grown up with computers and mobile devices and are often considered to be digital natives, this is not necessarily the c</w:t>
      </w:r>
      <w:r w:rsidR="00803409">
        <w:t>ase. In general, it can be said</w:t>
      </w:r>
      <w:r w:rsidRPr="00F365CD">
        <w:t xml:space="preserve"> that learners of this age can use computers and mobile devices to consume media and to produce and share simple products (texts, photos, presentations), but mor</w:t>
      </w:r>
      <w:r w:rsidR="00803409">
        <w:t>e complex production skills can</w:t>
      </w:r>
      <w:r w:rsidRPr="00F365CD">
        <w:t>not be expected. The aim of this project was to expand the learners’ skills and offer them the opportunity to publish personal products that they would be proud to share with a wider audience.</w:t>
      </w:r>
    </w:p>
    <w:p w:rsidR="00FB2868" w:rsidRDefault="003B6B56" w:rsidP="002055B1">
      <w:pPr>
        <w:pStyle w:val="DSTHeading2"/>
      </w:pPr>
      <w:r w:rsidRPr="003B6B56">
        <w:t>GETTING STARTED: STEP 1</w:t>
      </w:r>
    </w:p>
    <w:p w:rsidR="003B6B56" w:rsidRDefault="003B6B56" w:rsidP="00E569BC">
      <w:pPr>
        <w:pStyle w:val="DSTBodytext"/>
      </w:pPr>
      <w:r>
        <w:t xml:space="preserve">The students in this project had already worked on more traditional storywriting projects in previous years. They had produced Christmas stories (Poelzleitner, 2014) and spooky Halloween stories (Poelzleitner, 2013). In both cases the students had illustrated their stories and had recorded their voice for online storybooks. Producing these stories and seeing the finished products had been very satisfying experiences for the learners. It was, therefore, not difficult to motivate the students to participate in the DS project “Mysty”. The big difference would be the degree of privacy or intimacy of the stories that the learners were going to produce this time. This issue was discussed with the class and the learners were invited to talk it over with their families before giving their consent to participate in the project. All students and their families agreed to participate, leaving it open, whether to publish their stories or to share them only on the class platform (Moodle).  </w:t>
      </w:r>
    </w:p>
    <w:p w:rsidR="003B6B56" w:rsidRDefault="003B6B56" w:rsidP="00E569BC">
      <w:pPr>
        <w:pStyle w:val="DSTBodytext"/>
      </w:pPr>
      <w:proofErr w:type="gramStart"/>
      <w:r>
        <w:t>In order to</w:t>
      </w:r>
      <w:proofErr w:type="gramEnd"/>
      <w:r>
        <w:t xml:space="preserve"> structure the project and to allow the learners to work at d</w:t>
      </w:r>
      <w:r w:rsidR="00FA1255">
        <w:t>ifferent speeds, an instruction</w:t>
      </w:r>
      <w:r>
        <w:t xml:space="preserve"> booklet was produc</w:t>
      </w:r>
      <w:r w:rsidR="006816E8">
        <w:t xml:space="preserve">ed by the teacher (Pölzleitner, </w:t>
      </w:r>
      <w:r>
        <w:t xml:space="preserve">2018). The booklet is loosely based on the guidelines presented in the </w:t>
      </w:r>
      <w:r w:rsidRPr="00FA1255">
        <w:rPr>
          <w:i/>
        </w:rPr>
        <w:t>Digital Storytelling Cookbook</w:t>
      </w:r>
      <w:r>
        <w:t xml:space="preserve"> (Lambert, 2010) but has been adapted for this age-group and setting. Often, learners of this age group find their own lives boring and “normal”. When asked to tell a story about their lives, they feel they must dig up some dramatic events, which in many cases, they cannot do. </w:t>
      </w:r>
      <w:proofErr w:type="gramStart"/>
      <w:r>
        <w:t>In order to</w:t>
      </w:r>
      <w:proofErr w:type="gramEnd"/>
      <w:r>
        <w:t xml:space="preserve"> help the students to understand that a good story does not need to be dramatic, we included the short short-story “The Ship” by Joseph Bruchac in the booklet (Bruchac, 1983). The story is only about 300 words long and shows a young boy’s sudden realization that he is not the center of the universe but one small part. Looking at people waving on the shore, he notices that</w:t>
      </w:r>
    </w:p>
    <w:p w:rsidR="003B6B56" w:rsidRPr="00FA1255" w:rsidRDefault="003B6B56" w:rsidP="00F91BA5">
      <w:pPr>
        <w:pStyle w:val="DSTQuote"/>
      </w:pPr>
      <w:r w:rsidRPr="00FA1255">
        <w:t>[T]he boat was full of mothers and children. […] All around were children my age, younger, older, in varying degrees of happiness and sorrow, good clothing and bad, clean faces and dirty. And each of them was waving, thinking the returned wave from the shore was for themselves alone.” (Bruchac, 1983, 60)</w:t>
      </w:r>
    </w:p>
    <w:p w:rsidR="003B6B56" w:rsidRDefault="003B6B56" w:rsidP="00FA1255">
      <w:pPr>
        <w:pStyle w:val="DSTBodytext"/>
      </w:pPr>
      <w:r>
        <w:t>After reading and discussing the story and understanding that good stories need not be big and dramatic, the learners started the first brainstorming task. It was a classroom version of the story-circle. The students were invited to think of special moments in their lives and collect their ideas in eight empty picture frames provided in the project booklets. They were also asked to find memory props in the form of photos or interesting objects at home and bring them to class.</w:t>
      </w:r>
    </w:p>
    <w:p w:rsidR="003B6B56" w:rsidRDefault="003B6B56" w:rsidP="002055B1">
      <w:pPr>
        <w:pStyle w:val="DSTHeading2"/>
      </w:pPr>
      <w:r w:rsidRPr="003B6B56">
        <w:lastRenderedPageBreak/>
        <w:t>STEP 2: FINDING YOUR STORIES</w:t>
      </w:r>
    </w:p>
    <w:p w:rsidR="003B6B56" w:rsidRDefault="003B6B56" w:rsidP="00E569BC">
      <w:pPr>
        <w:pStyle w:val="DSTBodytext"/>
      </w:pPr>
      <w:r w:rsidRPr="003B6B56">
        <w:t>In the following lesson the learners wrote short, quick drafts of several possible stories on index cards. They were told to write quickly and without filtering their thoughts and then share their “story seeds” with their peers and with the teacher</w:t>
      </w:r>
      <w:r>
        <w:t>.</w:t>
      </w:r>
    </w:p>
    <w:p w:rsidR="003B6B56" w:rsidRDefault="003B6B56" w:rsidP="00E569BC">
      <w:pPr>
        <w:pStyle w:val="DSTBodytext"/>
      </w:pPr>
      <w:r w:rsidRPr="003B6B56">
        <w:t>This step was quite challenging for the learners. They had collected all kinds of events in their lives during step 1, but often had only a vague idea why these memories might seem important to anyone else. Sharing these “story seeds” with their peers and the teacher was a valuable experience that helped the learners find the emotional content of their stories and see them from an outside perspective.</w:t>
      </w:r>
    </w:p>
    <w:p w:rsidR="003B6B56" w:rsidRDefault="003B6B56" w:rsidP="002055B1">
      <w:pPr>
        <w:pStyle w:val="DSTHeading2"/>
      </w:pPr>
      <w:r w:rsidRPr="003B6B56">
        <w:t>STEP 3: CHOOSING THE BEST STORY</w:t>
      </w:r>
    </w:p>
    <w:p w:rsidR="003B6B56" w:rsidRDefault="003B6B56" w:rsidP="00E569BC">
      <w:pPr>
        <w:pStyle w:val="DSTBodytext"/>
      </w:pPr>
      <w:r>
        <w:t>In the next step</w:t>
      </w:r>
      <w:r w:rsidR="00FA1255">
        <w:t>,</w:t>
      </w:r>
      <w:r>
        <w:t xml:space="preserve"> the learners had to reflect upon their own story-ideas according to the following criteria.</w:t>
      </w:r>
    </w:p>
    <w:p w:rsidR="003B6B56" w:rsidRPr="003349D6" w:rsidRDefault="003B6B56" w:rsidP="003349D6">
      <w:pPr>
        <w:pStyle w:val="DSTBullet"/>
      </w:pPr>
      <w:r w:rsidRPr="003349D6">
        <w:t xml:space="preserve">What do you think the story means? What is it </w:t>
      </w:r>
      <w:proofErr w:type="gramStart"/>
      <w:r w:rsidRPr="003349D6">
        <w:t>really about</w:t>
      </w:r>
      <w:proofErr w:type="gramEnd"/>
      <w:r w:rsidRPr="003349D6">
        <w:t>?</w:t>
      </w:r>
    </w:p>
    <w:p w:rsidR="003B6B56" w:rsidRPr="003349D6" w:rsidRDefault="003B6B56" w:rsidP="003349D6">
      <w:pPr>
        <w:pStyle w:val="DSTBullet"/>
      </w:pPr>
      <w:r w:rsidRPr="003349D6">
        <w:t>What is the most important moment in the story? What is this moment about? Did anything change? Did you learn or realize anything new? Can you describe the moment in more detail?</w:t>
      </w:r>
    </w:p>
    <w:p w:rsidR="003B6B56" w:rsidRPr="003349D6" w:rsidRDefault="003B6B56" w:rsidP="003349D6">
      <w:pPr>
        <w:pStyle w:val="DSTBullet"/>
      </w:pPr>
      <w:r w:rsidRPr="003349D6">
        <w:t>What emotions are connected to this story?</w:t>
      </w:r>
    </w:p>
    <w:p w:rsidR="0062048B" w:rsidRDefault="003B6B56" w:rsidP="00E569BC">
      <w:pPr>
        <w:pStyle w:val="DSTBodytext"/>
      </w:pPr>
      <w:r w:rsidRPr="003B6B56">
        <w:t xml:space="preserve">These reflections helped the learners to dig a bit deeper below the surface of their story ideas. They started to see the emotional value that the stories had for themselves. From the teacher’s perspective this seemed to be one of the key moments in the project. When the learners realized that the stories were </w:t>
      </w:r>
      <w:proofErr w:type="gramStart"/>
      <w:r w:rsidRPr="003B6B56">
        <w:t>actually gemstones</w:t>
      </w:r>
      <w:proofErr w:type="gramEnd"/>
      <w:r w:rsidRPr="003B6B56">
        <w:t xml:space="preserve"> in their lives, when they saw that they were important and valuable, the work turned from a regular class assignment into a very special project. </w:t>
      </w:r>
      <w:r w:rsidR="0062048B">
        <w:t>The following comment by one of the students reflects this process:</w:t>
      </w:r>
    </w:p>
    <w:p w:rsidR="0062048B" w:rsidRPr="003349D6" w:rsidRDefault="0062048B" w:rsidP="00F91BA5">
      <w:pPr>
        <w:pStyle w:val="DSTQuote"/>
      </w:pPr>
      <w:r w:rsidRPr="003349D6">
        <w:t>I didn’t know what to write. I thought my life would be very boring but then I understood that the little things make my life out. [sic]</w:t>
      </w:r>
    </w:p>
    <w:p w:rsidR="003B6B56" w:rsidRDefault="003B6B56" w:rsidP="00E569BC">
      <w:pPr>
        <w:pStyle w:val="DSTBodytext"/>
      </w:pPr>
      <w:r w:rsidRPr="003B6B56">
        <w:t>One by one</w:t>
      </w:r>
      <w:r w:rsidR="00FA1255">
        <w:t>,</w:t>
      </w:r>
      <w:r w:rsidRPr="003B6B56">
        <w:t xml:space="preserve"> the students started to take ownership of their stories. From this moment on, the students were working at their own speed, following the necessary steps in the production process.</w:t>
      </w:r>
    </w:p>
    <w:p w:rsidR="003B6B56" w:rsidRDefault="0062048B" w:rsidP="002055B1">
      <w:pPr>
        <w:pStyle w:val="DSTHeading2"/>
      </w:pPr>
      <w:r w:rsidRPr="0062048B">
        <w:t>STEP 4: WRITING THE STORIES</w:t>
      </w:r>
    </w:p>
    <w:p w:rsidR="002055B1" w:rsidRDefault="002055B1" w:rsidP="00E569BC">
      <w:pPr>
        <w:pStyle w:val="DSTBodytext"/>
      </w:pPr>
      <w:r>
        <w:t xml:space="preserve">Writing the stories proved to be </w:t>
      </w:r>
      <w:proofErr w:type="gramStart"/>
      <w:r>
        <w:t>fairly easy</w:t>
      </w:r>
      <w:proofErr w:type="gramEnd"/>
      <w:r>
        <w:t xml:space="preserve"> for the students. Their language skills (B1+) were good enough to express their ideas. The main challenge at this stage was finding the right tone and register. Since the stories would be told orally, the students had to find the right level of (in)formality. The instructions for this step asked the learners to imagine they were telling the story to a friend and to avoid long, complex sentences.  A second aspect that proved difficult for the learners was to express the emotional content of the stories without being too blunt and using clichés and feeling words. After writing their first drafts the students shared their stories with their peers and got feedback on the following criteria:</w:t>
      </w:r>
    </w:p>
    <w:p w:rsidR="002055B1" w:rsidRPr="003349D6" w:rsidRDefault="002055B1" w:rsidP="003349D6">
      <w:pPr>
        <w:pStyle w:val="DSTBullet"/>
        <w:numPr>
          <w:ilvl w:val="0"/>
          <w:numId w:val="3"/>
        </w:numPr>
      </w:pPr>
      <w:r w:rsidRPr="003349D6">
        <w:t>Have I managed to get my emotions across?</w:t>
      </w:r>
    </w:p>
    <w:p w:rsidR="002055B1" w:rsidRPr="003349D6" w:rsidRDefault="002055B1" w:rsidP="003349D6">
      <w:pPr>
        <w:pStyle w:val="DSTBullet"/>
        <w:numPr>
          <w:ilvl w:val="0"/>
          <w:numId w:val="3"/>
        </w:numPr>
      </w:pPr>
      <w:r w:rsidRPr="003349D6">
        <w:t>Am I focusing on the right things?</w:t>
      </w:r>
    </w:p>
    <w:p w:rsidR="002055B1" w:rsidRPr="003349D6" w:rsidRDefault="002055B1" w:rsidP="003349D6">
      <w:pPr>
        <w:pStyle w:val="DSTBullet"/>
        <w:numPr>
          <w:ilvl w:val="0"/>
          <w:numId w:val="3"/>
        </w:numPr>
      </w:pPr>
      <w:r w:rsidRPr="003349D6">
        <w:t>Is anything unclear or confusing?</w:t>
      </w:r>
    </w:p>
    <w:p w:rsidR="002055B1" w:rsidRPr="003349D6" w:rsidRDefault="002055B1" w:rsidP="003349D6">
      <w:pPr>
        <w:pStyle w:val="DSTBullet"/>
        <w:numPr>
          <w:ilvl w:val="0"/>
          <w:numId w:val="3"/>
        </w:numPr>
      </w:pPr>
      <w:r w:rsidRPr="003349D6">
        <w:t xml:space="preserve">How could I restructure my story </w:t>
      </w:r>
      <w:proofErr w:type="gramStart"/>
      <w:r w:rsidRPr="003349D6">
        <w:t>in order to</w:t>
      </w:r>
      <w:proofErr w:type="gramEnd"/>
      <w:r w:rsidRPr="003349D6">
        <w:t xml:space="preserve"> make it more interesting and effective?</w:t>
      </w:r>
    </w:p>
    <w:p w:rsidR="0062048B" w:rsidRDefault="002055B1" w:rsidP="00E569BC">
      <w:pPr>
        <w:pStyle w:val="DSTBodytext"/>
      </w:pPr>
      <w:r>
        <w:t xml:space="preserve">After this round of peer feedback, the learners uploaded their story scripts to the Moodle platform and got further feedback and some language corrections from the teacher. The most important </w:t>
      </w:r>
      <w:r>
        <w:lastRenderedPageBreak/>
        <w:t>feedback at this point concerned the expression of emotions by implication rather than direct description. In general, the tip to describe the situation in more detail and to “paint the scene” as they remembered it, helped most students to polish their stories.</w:t>
      </w:r>
    </w:p>
    <w:p w:rsidR="002055B1" w:rsidRDefault="002055B1" w:rsidP="002055B1">
      <w:pPr>
        <w:pStyle w:val="DSTHeading2"/>
      </w:pPr>
      <w:r w:rsidRPr="002055B1">
        <w:t>STEP 5: PRODUCING THE STORIES</w:t>
      </w:r>
    </w:p>
    <w:p w:rsidR="00803409" w:rsidRDefault="002055B1" w:rsidP="00E569BC">
      <w:pPr>
        <w:pStyle w:val="DSTBodytext"/>
      </w:pPr>
      <w:r>
        <w:t xml:space="preserve">Finding objects and pictures had been an ongoing process from the start. At this point the learners had collected enough materials to start with storyboarding. The project booklet instructed the learners to draw a large storyboard grid on an A3 sheet and to enter copies of their images and text. </w:t>
      </w:r>
    </w:p>
    <w:p w:rsidR="002055B1" w:rsidRDefault="002055B1" w:rsidP="00E569BC">
      <w:pPr>
        <w:pStyle w:val="DSTBodytext"/>
      </w:pPr>
      <w:r>
        <w:t xml:space="preserve">Depending on the digital skills and interests of the learners, they chose different software options for their digital stories.  We had offered a choice of the free online programs Knovio, Present.me or Powerpoint Mix for those students who wanted to opt for a simple tool that they had used for presentations before. The more technologically interested learners used the free program Shotcut to produce and edit their videos. Paid software was not considered, since there was no funding available and we wanted the project to be ready-to-use by other students in public schools. </w:t>
      </w:r>
    </w:p>
    <w:p w:rsidR="002055B1" w:rsidRDefault="002055B1" w:rsidP="00E569BC">
      <w:pPr>
        <w:pStyle w:val="DSTBodytext"/>
      </w:pPr>
      <w:r>
        <w:t xml:space="preserve">In general, the technical challenges were minimal. Those students who had opted for the simple online tools found the production process very easy. The programs they used do not allow any editing, all they had to do was upload the images and record their voice for each slide. The students who chose to work with Shotcut found the process more challenging and needed more time to produce their videos. Some students tried two options and handed in both versions of their stories. Interestingly, we </w:t>
      </w:r>
      <w:r w:rsidR="00803409">
        <w:t xml:space="preserve">have all </w:t>
      </w:r>
      <w:proofErr w:type="gramStart"/>
      <w:r w:rsidR="00803409">
        <w:t>come to the conclusion</w:t>
      </w:r>
      <w:proofErr w:type="gramEnd"/>
      <w:r>
        <w:t xml:space="preserve"> that the difference in quality is minimal. Even the voice recordings done with the program Audacity and with a </w:t>
      </w:r>
      <w:proofErr w:type="gramStart"/>
      <w:r>
        <w:t>fairly good</w:t>
      </w:r>
      <w:proofErr w:type="gramEnd"/>
      <w:r>
        <w:t xml:space="preserve"> microphone that we had bought for this purpose, were not really different from the recordings produced directly with the online programs and the students’ laptop microphones.</w:t>
      </w:r>
      <w:r w:rsidR="00803409">
        <w:t xml:space="preserve"> We have </w:t>
      </w:r>
      <w:proofErr w:type="gramStart"/>
      <w:r w:rsidR="00803409">
        <w:t>come to the conclusion</w:t>
      </w:r>
      <w:proofErr w:type="gramEnd"/>
      <w:r>
        <w:t xml:space="preserve"> that the technical equipment plays a minor role in the production of good digital stories. What is more important is the quality of the stories, the images and the expressive rather than the technical quality of the voice recordings. </w:t>
      </w:r>
      <w:proofErr w:type="gramStart"/>
      <w:r>
        <w:t>In order to</w:t>
      </w:r>
      <w:proofErr w:type="gramEnd"/>
      <w:r>
        <w:t xml:space="preserve"> help the learners to tell their stories in a natural way rather than rattling them off like robots, we asked them to do the recordings in pairs. This created a more natural situation than talking to a computer microphone. </w:t>
      </w:r>
    </w:p>
    <w:p w:rsidR="002055B1" w:rsidRDefault="002055B1" w:rsidP="00E569BC">
      <w:pPr>
        <w:pStyle w:val="DSTBodytext"/>
      </w:pPr>
      <w:r>
        <w:t>Within two weeks of regular class-time (i.e. 6 lessons altogether) the class of 25 had produced a range of interesting digital stories at various degrees of perfection. In a typical school setting, a project like this one cannot last forever, and the learning process is often more important than the final product. 16 of the stories can be found at: https://tinyurl.com/mysty-glog.   Four good stories were lost because the students had used the program Present.me, which has in the meantime discontinued all free accounts. The remaining 5 stories were either incomplete or had some software issues (audio volume too low, proprietary file formats).</w:t>
      </w:r>
    </w:p>
    <w:p w:rsidR="002055B1" w:rsidRDefault="002055B1" w:rsidP="002055B1">
      <w:pPr>
        <w:pStyle w:val="DSTHeading2"/>
      </w:pPr>
      <w:r w:rsidRPr="002055B1">
        <w:t>STEP 6: WRITING USER GUIDES FOR OTHER STUDENTS AND EVALUATING THE PROJECT</w:t>
      </w:r>
    </w:p>
    <w:p w:rsidR="002055B1" w:rsidRDefault="002055B1" w:rsidP="00E569BC">
      <w:pPr>
        <w:pStyle w:val="DSTBodytext"/>
      </w:pPr>
      <w:r>
        <w:t>Since this project was part of a larger Erasmus project that aimed at spreading the idea of digital storytelling and making it available to other schools, the students were asked to use their newly gained knowledge and experience and to produce user guides for digital storytelling. We kept th</w:t>
      </w:r>
      <w:r w:rsidR="0085283E">
        <w:t xml:space="preserve">e concept of user guides </w:t>
      </w:r>
      <w:proofErr w:type="gramStart"/>
      <w:r w:rsidR="0085283E">
        <w:t xml:space="preserve">fairly </w:t>
      </w:r>
      <w:r>
        <w:t>open</w:t>
      </w:r>
      <w:proofErr w:type="gramEnd"/>
      <w:r>
        <w:t xml:space="preserve"> in order to allow the learners to include the kind of things that THEY found important. This task gave the students a chance to sum up their personal experiences </w:t>
      </w:r>
      <w:r w:rsidR="00803409">
        <w:t xml:space="preserve">(in small groups) </w:t>
      </w:r>
      <w:r>
        <w:t xml:space="preserve">and what they had learned in the project and pass it on to peers in other schools. The user guides also gave the teachers valuable insights into the learners’ thoughts about the digital storytelling project. Almost all the user-guides included the following sections: </w:t>
      </w:r>
    </w:p>
    <w:p w:rsidR="002055B1" w:rsidRPr="003349D6" w:rsidRDefault="002055B1" w:rsidP="003349D6">
      <w:pPr>
        <w:pStyle w:val="DSTBullet"/>
        <w:numPr>
          <w:ilvl w:val="0"/>
          <w:numId w:val="5"/>
        </w:numPr>
      </w:pPr>
      <w:r w:rsidRPr="003349D6">
        <w:t>How to come up with a good story idea</w:t>
      </w:r>
    </w:p>
    <w:p w:rsidR="002055B1" w:rsidRPr="003349D6" w:rsidRDefault="002055B1" w:rsidP="003349D6">
      <w:pPr>
        <w:pStyle w:val="DSTBullet"/>
        <w:numPr>
          <w:ilvl w:val="0"/>
          <w:numId w:val="5"/>
        </w:numPr>
      </w:pPr>
      <w:r w:rsidRPr="003349D6">
        <w:lastRenderedPageBreak/>
        <w:t>How to find the right pictures</w:t>
      </w:r>
    </w:p>
    <w:p w:rsidR="002055B1" w:rsidRPr="003349D6" w:rsidRDefault="002055B1" w:rsidP="003349D6">
      <w:pPr>
        <w:pStyle w:val="DSTBullet"/>
        <w:numPr>
          <w:ilvl w:val="0"/>
          <w:numId w:val="5"/>
        </w:numPr>
      </w:pPr>
      <w:r w:rsidRPr="003349D6">
        <w:t>Choosing the right software (pros and cons of the programs they had used)</w:t>
      </w:r>
    </w:p>
    <w:p w:rsidR="002055B1" w:rsidRPr="003349D6" w:rsidRDefault="002055B1" w:rsidP="003349D6">
      <w:pPr>
        <w:pStyle w:val="DSTBullet"/>
        <w:numPr>
          <w:ilvl w:val="0"/>
          <w:numId w:val="5"/>
        </w:numPr>
      </w:pPr>
      <w:r w:rsidRPr="003349D6">
        <w:t>Personal thoughts about the project</w:t>
      </w:r>
    </w:p>
    <w:p w:rsidR="00E569BC" w:rsidRDefault="00E569BC" w:rsidP="00E569BC">
      <w:pPr>
        <w:pStyle w:val="DSTBodytext"/>
      </w:pPr>
      <w:r w:rsidRPr="00E569BC">
        <w:t xml:space="preserve">For our purposes the last section “personal thoughts about the project” is the most interesting one. The learners’ evaluations are all very positive and show great satisfaction with the project results. </w:t>
      </w:r>
      <w:proofErr w:type="gramStart"/>
      <w:r w:rsidRPr="00E569BC">
        <w:t>In order to</w:t>
      </w:r>
      <w:proofErr w:type="gramEnd"/>
      <w:r w:rsidRPr="00E569BC">
        <w:t xml:space="preserve"> ascertain that the positive comments were not just “friendly lies” to make the teachers happy, we also administered an online survey that allowed the learners to express their ideas freely and anonymou</w:t>
      </w:r>
      <w:r>
        <w:t>sly, as the following remarks illustrate:</w:t>
      </w:r>
    </w:p>
    <w:p w:rsidR="00E569BC" w:rsidRPr="0085283E" w:rsidRDefault="00E569BC" w:rsidP="00F91BA5">
      <w:pPr>
        <w:pStyle w:val="DSTQuote"/>
      </w:pPr>
      <w:r w:rsidRPr="0085283E">
        <w:t xml:space="preserve">I learnt to see the small things in life and how wonderful they actually could </w:t>
      </w:r>
      <w:proofErr w:type="gramStart"/>
      <w:r w:rsidRPr="0085283E">
        <w:t>be.[</w:t>
      </w:r>
      <w:proofErr w:type="gramEnd"/>
      <w:r w:rsidRPr="0085283E">
        <w:t>sic]</w:t>
      </w:r>
    </w:p>
    <w:p w:rsidR="00E569BC" w:rsidRPr="0085283E" w:rsidRDefault="00E569BC" w:rsidP="00F91BA5">
      <w:pPr>
        <w:pStyle w:val="DSTQuote"/>
      </w:pPr>
      <w:r w:rsidRPr="0085283E">
        <w:t>It is a great feeling. - This is my life! - amazing!!</w:t>
      </w:r>
    </w:p>
    <w:p w:rsidR="00E569BC" w:rsidRDefault="00E569BC" w:rsidP="00E569BC">
      <w:pPr>
        <w:pStyle w:val="DSTBodytext"/>
      </w:pPr>
      <w:proofErr w:type="gramStart"/>
      <w:r w:rsidRPr="00E569BC">
        <w:t>The majority of</w:t>
      </w:r>
      <w:proofErr w:type="gramEnd"/>
      <w:r w:rsidRPr="00E569BC">
        <w:t xml:space="preserve"> the learners mentioned the level of intimacy in the project as the most interesting and most rewarding aspect. Sharing a personal story had been a challenging step for many, but in the end, they felt confident about sharing their stories with others, both in the class and outside. In the online survey most of the learners said that they had enjoyed listening to their classmates’ stories and that they had learned more about one another than ever before. On the negative side, technical problems and the odd experience of hearing their own voice online were mentioned several times in the surve</w:t>
      </w:r>
      <w:r>
        <w:t>y.</w:t>
      </w:r>
    </w:p>
    <w:p w:rsidR="00E569BC" w:rsidRDefault="00AA610A" w:rsidP="00E569BC">
      <w:pPr>
        <w:pStyle w:val="DSTBodytext"/>
      </w:pPr>
      <w:r w:rsidRPr="00AA610A">
        <w:t>At th</w:t>
      </w:r>
      <w:r>
        <w:t>e end of the project we can say</w:t>
      </w:r>
      <w:r w:rsidRPr="00AA610A">
        <w:t xml:space="preserve"> that this project has certainly helped to achieve the goals we have defined at the outset:</w:t>
      </w:r>
    </w:p>
    <w:p w:rsidR="00E569BC" w:rsidRDefault="00AA610A" w:rsidP="005313CE">
      <w:pPr>
        <w:pStyle w:val="DSTBodytext"/>
      </w:pPr>
      <w:r w:rsidRPr="00AA610A">
        <w:t>The stories that were produced by the two classes include a great variety of cultural aspects that play a role in the daily lives of the students and their families. Listening to these stories has certainly helped to raise the learners’ awareness of cultural aspects of their everyday lives and the people around</w:t>
      </w:r>
      <w:r>
        <w:t xml:space="preserve"> them</w:t>
      </w:r>
      <w:r w:rsidR="005313CE">
        <w:t>.</w:t>
      </w:r>
    </w:p>
    <w:p w:rsidR="00AA610A" w:rsidRDefault="00AA610A" w:rsidP="005313CE">
      <w:pPr>
        <w:pStyle w:val="DSTBodytext"/>
      </w:pPr>
      <w:r w:rsidRPr="00AA610A">
        <w:t>Due to the level of intimacy the learners engaged deeply with the content, which has certainly contributed positively to the development of the learners’ Theory of Mind and their social and interpersonal competences. The responses in the survey show that a sense of mutual trust has been established in the classes that allows the students to share their personal stories without embarrassment.</w:t>
      </w:r>
    </w:p>
    <w:p w:rsidR="00C10180" w:rsidRDefault="00AA610A" w:rsidP="005313CE">
      <w:pPr>
        <w:pStyle w:val="DSTBodytext"/>
      </w:pPr>
      <w:r w:rsidRPr="00AA610A">
        <w:t xml:space="preserve">Even though the process of writing the stories, recording their voice and producing the videos has been perceived as long and tedious to some students, many learners expressed great pride in seeing the finished stories online. This sense of achievement and ownership has also increased the learners’ confidence as active participants in society. Many learners commented that it felt “cool” to see their work online, visible to the </w:t>
      </w:r>
      <w:proofErr w:type="gramStart"/>
      <w:r w:rsidRPr="00AA610A">
        <w:t>general</w:t>
      </w:r>
      <w:r w:rsidR="00C10180">
        <w:t xml:space="preserve"> public</w:t>
      </w:r>
      <w:proofErr w:type="gramEnd"/>
      <w:r w:rsidR="00C10180">
        <w:t>.</w:t>
      </w:r>
      <w:r w:rsidR="00A706A8">
        <w:t xml:space="preserve"> </w:t>
      </w:r>
    </w:p>
    <w:p w:rsidR="00AA610A" w:rsidRDefault="00AA610A" w:rsidP="005313CE">
      <w:pPr>
        <w:pStyle w:val="DSTBodytext"/>
      </w:pPr>
      <w:r w:rsidRPr="00AA610A">
        <w:t>Concerning the improvement of the students’ digital skills the survey showed three main groups. About half of the learners expressed that they had learned some new skills, mainly recording their voice and editing videos. Some students said that they had not improved their digital skills, they had already known how to work with audio and video software before. A few students complained about the amount of time needed for technical issues. They would have preferred to write the stories and share them in class without producing digital versions.</w:t>
      </w:r>
    </w:p>
    <w:p w:rsidR="00AA610A" w:rsidRDefault="00A706A8" w:rsidP="00A706A8">
      <w:pPr>
        <w:pStyle w:val="DSTHeading2"/>
      </w:pPr>
      <w:r>
        <w:t>COnclusion</w:t>
      </w:r>
    </w:p>
    <w:p w:rsidR="00A706A8" w:rsidRDefault="00A706A8" w:rsidP="00E569BC">
      <w:pPr>
        <w:pStyle w:val="DSTBodytext"/>
      </w:pPr>
      <w:r w:rsidRPr="00A706A8">
        <w:t>All in all, we can say that the project has been extremely successful. We are already planning a follow-up digital storytelling project in another secondary school with an even more diverse cultural and socio-economic background. The following comments taken from the learners’ user guides show</w:t>
      </w:r>
      <w:r>
        <w:t xml:space="preserve"> the degree of satisfaction with the project very clear</w:t>
      </w:r>
      <w:r w:rsidR="003349D6">
        <w:t>l</w:t>
      </w:r>
      <w:r>
        <w:t>y:</w:t>
      </w:r>
    </w:p>
    <w:p w:rsidR="00A706A8" w:rsidRPr="00F91BA5" w:rsidRDefault="00A706A8" w:rsidP="00F91BA5">
      <w:pPr>
        <w:pStyle w:val="DSTQuote"/>
      </w:pPr>
      <w:r w:rsidRPr="00F91BA5">
        <w:lastRenderedPageBreak/>
        <w:t xml:space="preserve">I specifically liked this project, because it really had to do with one’s personal opinions and stories, but also because I could choose the story I would later work on, on my own. And this was </w:t>
      </w:r>
      <w:proofErr w:type="gramStart"/>
      <w:r w:rsidRPr="00F91BA5">
        <w:t>actually the</w:t>
      </w:r>
      <w:proofErr w:type="gramEnd"/>
      <w:r w:rsidRPr="00F91BA5">
        <w:t xml:space="preserve"> hardest part of the whole project: Finding a personal story which is interesting and still not too personal. As a matter of fact, for me this wasn’t very easy, but as soon as I had an idea that fit, the project became quite simple </w:t>
      </w:r>
      <w:proofErr w:type="gramStart"/>
      <w:r w:rsidRPr="00F91BA5">
        <w:t>and also</w:t>
      </w:r>
      <w:proofErr w:type="gramEnd"/>
      <w:r w:rsidRPr="00F91BA5">
        <w:t xml:space="preserve"> fun, except for a few technical</w:t>
      </w:r>
      <w:r w:rsidR="00F91BA5" w:rsidRPr="00F91BA5">
        <w:t xml:space="preserve"> issues…</w:t>
      </w:r>
      <w:r w:rsidR="006816E8" w:rsidRPr="00F91BA5">
        <w:t xml:space="preserve"> </w:t>
      </w:r>
      <w:r w:rsidRPr="00F91BA5">
        <w:t>(Sophia)</w:t>
      </w:r>
    </w:p>
    <w:p w:rsidR="00FB2868" w:rsidRDefault="00FB2868" w:rsidP="002055B1">
      <w:pPr>
        <w:pStyle w:val="DSTHeading2"/>
      </w:pPr>
      <w:r w:rsidRPr="00100363">
        <w:t>References</w:t>
      </w:r>
    </w:p>
    <w:p w:rsidR="003164D8" w:rsidRPr="003164D8" w:rsidRDefault="003164D8" w:rsidP="003164D8">
      <w:pPr>
        <w:pStyle w:val="DSTReferences"/>
        <w:rPr>
          <w:lang w:val="en-GB"/>
        </w:rPr>
      </w:pPr>
      <w:r w:rsidRPr="003164D8">
        <w:rPr>
          <w:lang w:val="en-GB"/>
        </w:rPr>
        <w:t xml:space="preserve">Bruchac, J. (1983). The Ship. In E. Nischik Reingard, </w:t>
      </w:r>
      <w:r w:rsidRPr="003164D8">
        <w:rPr>
          <w:i/>
          <w:lang w:val="en-GB"/>
        </w:rPr>
        <w:t>Short Short Stories</w:t>
      </w:r>
      <w:r w:rsidRPr="003164D8">
        <w:rPr>
          <w:lang w:val="en-GB"/>
        </w:rPr>
        <w:t xml:space="preserve"> (pp. 59-60). Paderborn: Schöninghbuch.</w:t>
      </w:r>
    </w:p>
    <w:p w:rsidR="003164D8" w:rsidRPr="003164D8" w:rsidRDefault="003164D8" w:rsidP="003164D8">
      <w:pPr>
        <w:pStyle w:val="DSTReferences"/>
        <w:rPr>
          <w:lang w:val="en-GB"/>
        </w:rPr>
      </w:pPr>
      <w:r w:rsidRPr="003164D8">
        <w:rPr>
          <w:lang w:val="en-GB"/>
        </w:rPr>
        <w:t xml:space="preserve">Byram, M. (1997). </w:t>
      </w:r>
      <w:r w:rsidRPr="003164D8">
        <w:rPr>
          <w:i/>
          <w:lang w:val="en-GB"/>
        </w:rPr>
        <w:t>Teaching and Assessing Intercultural Communicative Competence</w:t>
      </w:r>
      <w:r w:rsidRPr="003164D8">
        <w:rPr>
          <w:lang w:val="en-GB"/>
        </w:rPr>
        <w:t>. Clevedon: Multilingual Matters.</w:t>
      </w:r>
    </w:p>
    <w:p w:rsidR="003164D8" w:rsidRPr="003164D8" w:rsidRDefault="003164D8" w:rsidP="003164D8">
      <w:pPr>
        <w:pStyle w:val="DSTReferences"/>
        <w:rPr>
          <w:lang w:val="en-GB"/>
        </w:rPr>
      </w:pPr>
      <w:r w:rsidRPr="003164D8">
        <w:rPr>
          <w:lang w:val="en-GB"/>
        </w:rPr>
        <w:t xml:space="preserve">Byram, M. (2000). </w:t>
      </w:r>
      <w:r w:rsidRPr="003164D8">
        <w:rPr>
          <w:i/>
          <w:lang w:val="en-GB"/>
        </w:rPr>
        <w:t>Assessing Intercultural Competence in Language Teaching</w:t>
      </w:r>
      <w:r w:rsidRPr="003164D8">
        <w:rPr>
          <w:lang w:val="en-GB"/>
        </w:rPr>
        <w:t xml:space="preserve">. Sprogforum, 8-13. Retrieved 04 13, 2011, from Retrieved from: http://library.au.dk/fileadmin/www.bibliotek.au.dk/Campus_Emdrup/Sprogforum_arkiv/SPROGFORUM_NO._18_Interkulturel_kompetence.pdf </w:t>
      </w:r>
    </w:p>
    <w:p w:rsidR="003164D8" w:rsidRPr="003164D8" w:rsidRDefault="003164D8" w:rsidP="003164D8">
      <w:pPr>
        <w:pStyle w:val="DSTReferences"/>
        <w:rPr>
          <w:lang w:val="en-GB"/>
        </w:rPr>
      </w:pPr>
      <w:r w:rsidRPr="003164D8">
        <w:rPr>
          <w:lang w:val="en-GB"/>
        </w:rPr>
        <w:t xml:space="preserve">Council of Europe. (2001). </w:t>
      </w:r>
      <w:r w:rsidRPr="003164D8">
        <w:rPr>
          <w:i/>
          <w:lang w:val="en-GB"/>
        </w:rPr>
        <w:t>Common European Framework of Reference for Languages</w:t>
      </w:r>
      <w:r w:rsidRPr="003164D8">
        <w:rPr>
          <w:lang w:val="en-GB"/>
        </w:rPr>
        <w:t>. Retrieved Juli 19, 2011, from Council of Europe: https://www.coe.int/en/web/common-european-framework-reference-languages/?</w:t>
      </w:r>
    </w:p>
    <w:p w:rsidR="003164D8" w:rsidRPr="003164D8" w:rsidRDefault="003164D8" w:rsidP="003164D8">
      <w:pPr>
        <w:pStyle w:val="DSTReferences"/>
        <w:rPr>
          <w:lang w:val="en-GB"/>
        </w:rPr>
      </w:pPr>
      <w:r w:rsidRPr="003164D8">
        <w:rPr>
          <w:lang w:val="de-AT"/>
        </w:rPr>
        <w:t xml:space="preserve">Gardner, A., Maierhofer R., &amp; Penz, H. (in print). </w:t>
      </w:r>
      <w:r>
        <w:rPr>
          <w:lang w:val="en-GB"/>
        </w:rPr>
        <w:t>MyStory: T</w:t>
      </w:r>
      <w:r w:rsidRPr="003164D8">
        <w:rPr>
          <w:lang w:val="en-GB"/>
        </w:rPr>
        <w:t xml:space="preserve">he tale of an Erasmus+ storytelling project. </w:t>
      </w:r>
      <w:r w:rsidRPr="003164D8">
        <w:rPr>
          <w:i/>
          <w:lang w:val="en-GB"/>
        </w:rPr>
        <w:t>Arbeiten aus Anglistik und Amerikanistik</w:t>
      </w:r>
      <w:r w:rsidR="00236EFC">
        <w:rPr>
          <w:lang w:val="en-GB"/>
        </w:rPr>
        <w:t xml:space="preserve"> 43(2).</w:t>
      </w:r>
    </w:p>
    <w:p w:rsidR="003164D8" w:rsidRPr="003164D8" w:rsidRDefault="003164D8" w:rsidP="003164D8">
      <w:pPr>
        <w:pStyle w:val="DSTReferences"/>
        <w:rPr>
          <w:lang w:val="en-GB"/>
        </w:rPr>
      </w:pPr>
      <w:r>
        <w:rPr>
          <w:lang w:val="en-GB"/>
        </w:rPr>
        <w:t xml:space="preserve">Hartley, J., </w:t>
      </w:r>
      <w:r w:rsidRPr="003164D8">
        <w:rPr>
          <w:lang w:val="en-GB"/>
        </w:rPr>
        <w:t xml:space="preserve">&amp; McWilliam, K. (2009). Computational Power Meets </w:t>
      </w:r>
      <w:r>
        <w:rPr>
          <w:lang w:val="en-GB"/>
        </w:rPr>
        <w:t>Human contact. In J. Hartley, &amp;</w:t>
      </w:r>
      <w:r w:rsidRPr="003164D8">
        <w:rPr>
          <w:lang w:val="en-GB"/>
        </w:rPr>
        <w:t xml:space="preserve"> K. McWilliam, (Eds.). </w:t>
      </w:r>
      <w:r w:rsidRPr="003164D8">
        <w:rPr>
          <w:i/>
          <w:lang w:val="en-GB"/>
        </w:rPr>
        <w:t>Story Circle. Digital Storytelling Around the World</w:t>
      </w:r>
      <w:r w:rsidRPr="003164D8">
        <w:rPr>
          <w:lang w:val="en-GB"/>
        </w:rPr>
        <w:t xml:space="preserve"> (pp. 3-15). Oxford-Wiley Blackwell. </w:t>
      </w:r>
    </w:p>
    <w:p w:rsidR="003164D8" w:rsidRPr="003164D8" w:rsidRDefault="003164D8" w:rsidP="003164D8">
      <w:pPr>
        <w:pStyle w:val="DSTReferences"/>
        <w:rPr>
          <w:lang w:val="en-GB"/>
        </w:rPr>
      </w:pPr>
      <w:r w:rsidRPr="003164D8">
        <w:rPr>
          <w:lang w:val="en-GB"/>
        </w:rPr>
        <w:t xml:space="preserve">Kidd, D. C. (2018, October 18). Reading Literary Fiction Improves Theory of Mind. </w:t>
      </w:r>
      <w:r w:rsidRPr="003164D8">
        <w:rPr>
          <w:i/>
          <w:lang w:val="en-GB"/>
        </w:rPr>
        <w:t>Science</w:t>
      </w:r>
      <w:r w:rsidRPr="003164D8">
        <w:rPr>
          <w:lang w:val="en-GB"/>
        </w:rPr>
        <w:t>, 344(6156), 377-380.</w:t>
      </w:r>
    </w:p>
    <w:p w:rsidR="003164D8" w:rsidRPr="003164D8" w:rsidRDefault="003164D8" w:rsidP="003164D8">
      <w:pPr>
        <w:pStyle w:val="DSTReferences"/>
        <w:rPr>
          <w:lang w:val="en-GB"/>
        </w:rPr>
      </w:pPr>
      <w:r w:rsidRPr="003164D8">
        <w:rPr>
          <w:lang w:val="en-GB"/>
        </w:rPr>
        <w:t xml:space="preserve">Lambert, J. (2010). </w:t>
      </w:r>
      <w:r w:rsidRPr="003164D8">
        <w:rPr>
          <w:i/>
          <w:lang w:val="en-GB"/>
        </w:rPr>
        <w:t>Digital Storytelling Cookbook</w:t>
      </w:r>
      <w:r w:rsidRPr="003164D8">
        <w:rPr>
          <w:lang w:val="en-GB"/>
        </w:rPr>
        <w:t>. (J. Lambert, Ed.) Retrieved 05 11, 2018, from https://www.storycenter.org/inventory/digital-storytelling-cookbook</w:t>
      </w:r>
    </w:p>
    <w:p w:rsidR="003164D8" w:rsidRPr="003164D8" w:rsidRDefault="003164D8" w:rsidP="003164D8">
      <w:pPr>
        <w:pStyle w:val="DSTReferences"/>
        <w:rPr>
          <w:lang w:val="en-GB"/>
        </w:rPr>
      </w:pPr>
      <w:r w:rsidRPr="003164D8">
        <w:rPr>
          <w:lang w:val="en-GB"/>
        </w:rPr>
        <w:t xml:space="preserve">Lambert, J. (2013). </w:t>
      </w:r>
      <w:r w:rsidRPr="003164D8">
        <w:rPr>
          <w:i/>
          <w:lang w:val="en-GB"/>
        </w:rPr>
        <w:t>Digital storytelling: Capturing lives, creating community</w:t>
      </w:r>
      <w:r w:rsidRPr="003164D8">
        <w:rPr>
          <w:lang w:val="en-GB"/>
        </w:rPr>
        <w:t>. New York: Routledge.</w:t>
      </w:r>
    </w:p>
    <w:p w:rsidR="006816E8" w:rsidRDefault="006816E8" w:rsidP="003164D8">
      <w:pPr>
        <w:pStyle w:val="DSTReferences"/>
        <w:rPr>
          <w:lang w:val="en-GB"/>
        </w:rPr>
      </w:pPr>
      <w:r>
        <w:rPr>
          <w:lang w:val="en-GB"/>
        </w:rPr>
        <w:t>Lundby, K. (Ed.)</w:t>
      </w:r>
      <w:r w:rsidRPr="006816E8">
        <w:rPr>
          <w:lang w:val="en-GB"/>
        </w:rPr>
        <w:t xml:space="preserve"> (2008). </w:t>
      </w:r>
      <w:r w:rsidRPr="006816E8">
        <w:rPr>
          <w:i/>
          <w:lang w:val="en-GB"/>
        </w:rPr>
        <w:t>Digital Storytelling, Mediatized Stories. Self-representation in New Media</w:t>
      </w:r>
      <w:r w:rsidRPr="006816E8">
        <w:rPr>
          <w:lang w:val="en-GB"/>
        </w:rPr>
        <w:t>. New York, etc.: Peter Lang.</w:t>
      </w:r>
    </w:p>
    <w:p w:rsidR="00123FE7" w:rsidRPr="003164D8" w:rsidRDefault="00123FE7" w:rsidP="003164D8">
      <w:pPr>
        <w:pStyle w:val="DSTReferences"/>
        <w:rPr>
          <w:lang w:val="en-GB"/>
        </w:rPr>
      </w:pPr>
      <w:r>
        <w:rPr>
          <w:lang w:val="en-GB"/>
        </w:rPr>
        <w:t xml:space="preserve">McWilliam, K. (2009). The Global diffusion of a Community Media Practice. Digital Storytelling Online. In </w:t>
      </w:r>
      <w:r w:rsidRPr="00123FE7">
        <w:rPr>
          <w:lang w:val="en-GB"/>
        </w:rPr>
        <w:t xml:space="preserve">J. Hartley, &amp; K. McWilliam, (Eds.). </w:t>
      </w:r>
      <w:r w:rsidRPr="00123FE7">
        <w:rPr>
          <w:i/>
          <w:lang w:val="en-GB"/>
        </w:rPr>
        <w:t>Story Circle. Digital Storytelling Around the World</w:t>
      </w:r>
      <w:r>
        <w:rPr>
          <w:lang w:val="en-GB"/>
        </w:rPr>
        <w:t xml:space="preserve"> (pp. 37-75</w:t>
      </w:r>
      <w:r w:rsidRPr="00123FE7">
        <w:rPr>
          <w:lang w:val="en-GB"/>
        </w:rPr>
        <w:t>). Oxford-Wiley Blackwell.</w:t>
      </w:r>
    </w:p>
    <w:p w:rsidR="003164D8" w:rsidRPr="003164D8" w:rsidRDefault="003164D8" w:rsidP="003164D8">
      <w:pPr>
        <w:pStyle w:val="DSTReferences"/>
        <w:rPr>
          <w:lang w:val="en-GB"/>
        </w:rPr>
      </w:pPr>
      <w:r w:rsidRPr="003164D8">
        <w:rPr>
          <w:lang w:val="en-GB"/>
        </w:rPr>
        <w:t>MYSTY. (2018). mysty.eu. Retrieved from mysty.eu: http://mysty.eu</w:t>
      </w:r>
      <w:r w:rsidRPr="003164D8">
        <w:rPr>
          <w:lang w:val="en-GB"/>
        </w:rPr>
        <w:tab/>
      </w:r>
    </w:p>
    <w:p w:rsidR="003164D8" w:rsidRPr="003164D8" w:rsidRDefault="003164D8" w:rsidP="003164D8">
      <w:pPr>
        <w:pStyle w:val="DSTReferences"/>
        <w:rPr>
          <w:lang w:val="en-GB"/>
        </w:rPr>
      </w:pPr>
      <w:r w:rsidRPr="003164D8">
        <w:rPr>
          <w:lang w:val="en-GB"/>
        </w:rPr>
        <w:t>Poelzleitner, E. (2013, January 8). Spooky Stories. Retrieved from epep: Elisabeth Poelzleitner's English Pool: http://epep.at/?page_id=2490</w:t>
      </w:r>
    </w:p>
    <w:p w:rsidR="003164D8" w:rsidRPr="003164D8" w:rsidRDefault="003164D8" w:rsidP="003164D8">
      <w:pPr>
        <w:pStyle w:val="DSTReferences"/>
        <w:rPr>
          <w:lang w:val="en-GB"/>
        </w:rPr>
      </w:pPr>
      <w:r w:rsidRPr="003164D8">
        <w:rPr>
          <w:lang w:val="en-GB"/>
        </w:rPr>
        <w:t>Poelzleitner, E. (2014). Christmas Stories. Retrieved from Reading is Cool: http://readingiscool.xyz/rc/?page_id=380</w:t>
      </w:r>
    </w:p>
    <w:p w:rsidR="003164D8" w:rsidRPr="003164D8" w:rsidRDefault="003164D8" w:rsidP="003164D8">
      <w:pPr>
        <w:pStyle w:val="DSTReferences"/>
        <w:rPr>
          <w:lang w:val="en-GB"/>
        </w:rPr>
      </w:pPr>
      <w:r w:rsidRPr="003164D8">
        <w:rPr>
          <w:lang w:val="en-GB"/>
        </w:rPr>
        <w:t>Pölzleitner, E. (2018). Everybody has a story to tell. Graz, Austria. Retrieved from http://www.polzleitner.com/epep/Gibs/Erasmus-mysty/digital-storytelling-5b/DigitalStorytelling.pdf</w:t>
      </w:r>
    </w:p>
    <w:p w:rsidR="003164D8" w:rsidRPr="003164D8" w:rsidRDefault="003164D8" w:rsidP="003164D8">
      <w:pPr>
        <w:pStyle w:val="DSTReferences"/>
        <w:rPr>
          <w:lang w:val="en-GB"/>
        </w:rPr>
      </w:pPr>
      <w:r w:rsidRPr="003164D8">
        <w:rPr>
          <w:lang w:val="en-GB"/>
        </w:rPr>
        <w:t>Robin, Bernhard R. (2011). The Educational Uses of Digital Storytelling. Retrieved from: http://digitalstorytelling.coe.uh.edu/articles/Educ-Uses-DS.pdf</w:t>
      </w:r>
    </w:p>
    <w:p w:rsidR="003164D8" w:rsidRPr="003164D8" w:rsidRDefault="003164D8" w:rsidP="003164D8">
      <w:pPr>
        <w:pStyle w:val="DSTReferences"/>
        <w:rPr>
          <w:lang w:val="en-GB"/>
        </w:rPr>
      </w:pPr>
      <w:r>
        <w:rPr>
          <w:lang w:val="en-GB"/>
        </w:rPr>
        <w:t xml:space="preserve">Robin, Bernhard R.  (2016). </w:t>
      </w:r>
      <w:r w:rsidRPr="003164D8">
        <w:rPr>
          <w:lang w:val="en-GB"/>
        </w:rPr>
        <w:t>The Power of Digital Storytelling to</w:t>
      </w:r>
      <w:r>
        <w:rPr>
          <w:lang w:val="en-GB"/>
        </w:rPr>
        <w:t xml:space="preserve"> Support Teaching and Learning.</w:t>
      </w:r>
      <w:r w:rsidRPr="003164D8">
        <w:rPr>
          <w:lang w:val="en-GB"/>
        </w:rPr>
        <w:t xml:space="preserve"> </w:t>
      </w:r>
      <w:r w:rsidRPr="003164D8">
        <w:rPr>
          <w:i/>
          <w:lang w:val="en-GB"/>
        </w:rPr>
        <w:t>Digital Education Review</w:t>
      </w:r>
      <w:r w:rsidRPr="003164D8">
        <w:rPr>
          <w:lang w:val="en-GB"/>
        </w:rPr>
        <w:t xml:space="preserve"> 30 (December 2016).  http://greav.ub.edu/der/</w:t>
      </w:r>
    </w:p>
    <w:p w:rsidR="003164D8" w:rsidRPr="003164D8" w:rsidRDefault="003164D8" w:rsidP="003164D8">
      <w:pPr>
        <w:pStyle w:val="DSTReferences"/>
        <w:rPr>
          <w:lang w:val="en-GB"/>
        </w:rPr>
      </w:pPr>
      <w:r w:rsidRPr="003164D8">
        <w:rPr>
          <w:lang w:val="en-GB"/>
        </w:rPr>
        <w:t xml:space="preserve">Tomlinson, C. A. (2014). </w:t>
      </w:r>
      <w:r w:rsidRPr="003164D8">
        <w:rPr>
          <w:i/>
          <w:lang w:val="en-GB"/>
        </w:rPr>
        <w:t>The Differentiated Classroom</w:t>
      </w:r>
      <w:r w:rsidRPr="003164D8">
        <w:rPr>
          <w:lang w:val="en-GB"/>
        </w:rPr>
        <w:t>. ASCD.</w:t>
      </w:r>
    </w:p>
    <w:p w:rsidR="003164D8" w:rsidRDefault="003164D8" w:rsidP="003164D8">
      <w:pPr>
        <w:pStyle w:val="DSTReferences"/>
        <w:rPr>
          <w:lang w:val="en-GB"/>
        </w:rPr>
      </w:pPr>
      <w:r w:rsidRPr="003164D8">
        <w:rPr>
          <w:lang w:val="en-GB"/>
        </w:rPr>
        <w:t xml:space="preserve">Zull, J. (2002). </w:t>
      </w:r>
      <w:r w:rsidRPr="00236EFC">
        <w:rPr>
          <w:i/>
          <w:lang w:val="en-GB"/>
        </w:rPr>
        <w:t>The Art of Changing the Brain</w:t>
      </w:r>
      <w:r w:rsidRPr="003164D8">
        <w:rPr>
          <w:lang w:val="en-GB"/>
        </w:rPr>
        <w:t>. Sterling: Stylus Publishing.</w:t>
      </w:r>
    </w:p>
    <w:sectPr w:rsidR="003164D8" w:rsidSect="00583572">
      <w:headerReference w:type="even" r:id="rId7"/>
      <w:headerReference w:type="default" r:id="rId8"/>
      <w:footerReference w:type="even" r:id="rId9"/>
      <w:footerReference w:type="default" r:id="rId10"/>
      <w:footerReference w:type="first" r:id="rId11"/>
      <w:pgSz w:w="11899" w:h="16838" w:code="9"/>
      <w:pgMar w:top="1418" w:right="1134" w:bottom="1418" w:left="1134" w:header="709" w:footer="845"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D7E" w:rsidRDefault="00AA3D7E" w:rsidP="00401DBB">
      <w:pPr>
        <w:spacing w:after="0" w:line="240" w:lineRule="auto"/>
      </w:pPr>
      <w:r>
        <w:separator/>
      </w:r>
    </w:p>
  </w:endnote>
  <w:endnote w:type="continuationSeparator" w:id="0">
    <w:p w:rsidR="00AA3D7E" w:rsidRDefault="00AA3D7E" w:rsidP="0040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572" w:rsidRDefault="00583572">
    <w:pPr>
      <w:pBdr>
        <w:bottom w:val="single" w:sz="6" w:space="1" w:color="auto"/>
      </w:pBdr>
      <w:tabs>
        <w:tab w:val="right" w:pos="9498"/>
      </w:tabs>
      <w:spacing w:after="0" w:line="240" w:lineRule="auto"/>
      <w:ind w:right="-8"/>
      <w:rPr>
        <w:sz w:val="4"/>
        <w:szCs w:val="4"/>
      </w:rPr>
    </w:pPr>
  </w:p>
  <w:p w:rsidR="00583572" w:rsidRDefault="001727A0">
    <w:pPr>
      <w:tabs>
        <w:tab w:val="right" w:pos="9498"/>
      </w:tabs>
      <w:ind w:right="-8"/>
      <w:rPr>
        <w:lang w:eastAsia="zh-TW"/>
      </w:rPr>
    </w:pPr>
    <w:r>
      <w:t xml:space="preserve">1- </w:t>
    </w:r>
    <w:r w:rsidR="00401DBB">
      <w:rPr>
        <w:lang w:val="en-US"/>
      </w:rPr>
      <w:fldChar w:fldCharType="begin"/>
    </w:r>
    <w:r>
      <w:rPr>
        <w:lang w:val="en-US"/>
      </w:rPr>
      <w:instrText xml:space="preserve"> PAGE </w:instrText>
    </w:r>
    <w:r w:rsidR="00401DBB">
      <w:rPr>
        <w:lang w:val="en-US"/>
      </w:rPr>
      <w:fldChar w:fldCharType="separate"/>
    </w:r>
    <w:r>
      <w:rPr>
        <w:noProof/>
        <w:lang w:val="en-US"/>
      </w:rPr>
      <w:t>2</w:t>
    </w:r>
    <w:r w:rsidR="00401DBB">
      <w:rPr>
        <w:lang w:val="en-US"/>
      </w:rPr>
      <w:fldChar w:fldCharType="end"/>
    </w:r>
    <w:r>
      <w:tab/>
      <w:t>PME 3</w:t>
    </w:r>
    <w:r>
      <w:rPr>
        <w:lang w:eastAsia="zh-TW"/>
      </w:rPr>
      <w:t>7</w:t>
    </w:r>
    <w:r>
      <w:t>- 201</w:t>
    </w:r>
    <w:r>
      <w:rPr>
        <w:lang w:eastAsia="zh-TW"/>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572" w:rsidRDefault="00583572">
    <w:pPr>
      <w:pBdr>
        <w:bottom w:val="single" w:sz="6" w:space="1" w:color="auto"/>
      </w:pBdr>
      <w:tabs>
        <w:tab w:val="right" w:pos="9498"/>
      </w:tabs>
      <w:spacing w:after="0" w:line="240" w:lineRule="auto"/>
      <w:ind w:right="-8"/>
      <w:rPr>
        <w:sz w:val="4"/>
        <w:szCs w:val="4"/>
      </w:rPr>
    </w:pPr>
  </w:p>
  <w:p w:rsidR="00583572" w:rsidRPr="006D0A4A" w:rsidRDefault="001727A0" w:rsidP="00583572">
    <w:pPr>
      <w:tabs>
        <w:tab w:val="right" w:pos="9498"/>
      </w:tabs>
      <w:spacing w:after="0" w:line="240" w:lineRule="auto"/>
      <w:rPr>
        <w:sz w:val="24"/>
        <w:szCs w:val="24"/>
        <w:lang w:val="en-US"/>
      </w:rPr>
    </w:pPr>
    <w:r>
      <w:tab/>
    </w:r>
    <w:r w:rsidRPr="006D0A4A">
      <w:rPr>
        <w:sz w:val="24"/>
        <w:szCs w:val="24"/>
      </w:rPr>
      <w:t xml:space="preserve">DST 2018 – </w:t>
    </w:r>
    <w:r w:rsidRPr="006D0A4A">
      <w:rPr>
        <w:sz w:val="24"/>
        <w:szCs w:val="24"/>
        <w:highlight w:val="yell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572" w:rsidRDefault="00583572">
    <w:pPr>
      <w:pBdr>
        <w:bottom w:val="single" w:sz="6" w:space="1" w:color="auto"/>
      </w:pBdr>
      <w:tabs>
        <w:tab w:val="right" w:pos="9498"/>
      </w:tabs>
      <w:spacing w:after="0" w:line="240" w:lineRule="auto"/>
      <w:ind w:right="-8"/>
      <w:rPr>
        <w:sz w:val="4"/>
        <w:szCs w:val="4"/>
      </w:rPr>
    </w:pPr>
  </w:p>
  <w:p w:rsidR="00583572" w:rsidRPr="006D0A4A" w:rsidRDefault="001727A0">
    <w:pPr>
      <w:tabs>
        <w:tab w:val="right" w:pos="9498"/>
      </w:tabs>
      <w:spacing w:after="0" w:line="240" w:lineRule="auto"/>
      <w:rPr>
        <w:sz w:val="24"/>
        <w:szCs w:val="24"/>
        <w:lang w:val="en-US"/>
      </w:rPr>
    </w:pPr>
    <w:r>
      <w:rPr>
        <w:sz w:val="22"/>
        <w:szCs w:val="22"/>
      </w:rPr>
      <w:tab/>
    </w:r>
    <w:r w:rsidRPr="006D0A4A">
      <w:rPr>
        <w:sz w:val="24"/>
        <w:szCs w:val="24"/>
      </w:rPr>
      <w:t xml:space="preserve">DST 2018 – </w:t>
    </w:r>
    <w:r w:rsidRPr="006D0A4A">
      <w:rPr>
        <w:sz w:val="24"/>
        <w:szCs w:val="24"/>
        <w:highlight w:val="yellow"/>
      </w:rPr>
      <w:t>??</w:t>
    </w:r>
  </w:p>
  <w:p w:rsidR="00583572" w:rsidRPr="0058792B" w:rsidRDefault="001727A0" w:rsidP="00583572">
    <w:pPr>
      <w:tabs>
        <w:tab w:val="right" w:pos="9498"/>
      </w:tabs>
      <w:spacing w:after="0" w:line="240" w:lineRule="auto"/>
      <w:rPr>
        <w:sz w:val="20"/>
        <w:szCs w:val="20"/>
      </w:rPr>
    </w:pPr>
    <w:r>
      <w:rPr>
        <w:sz w:val="20"/>
        <w:szCs w:val="20"/>
      </w:rPr>
      <w:t xml:space="preserve">In </w:t>
    </w:r>
    <w:r w:rsidRPr="0058792B">
      <w:rPr>
        <w:sz w:val="20"/>
        <w:szCs w:val="20"/>
        <w:highlight w:val="yellow"/>
      </w:rPr>
      <w:t>??</w:t>
    </w:r>
    <w:r>
      <w:rPr>
        <w:sz w:val="20"/>
        <w:szCs w:val="20"/>
      </w:rPr>
      <w:t xml:space="preserve"> (Eds.), </w:t>
    </w:r>
    <w:r w:rsidRPr="0058792B">
      <w:rPr>
        <w:i/>
        <w:sz w:val="20"/>
        <w:szCs w:val="20"/>
      </w:rPr>
      <w:t>Proceedings of the International Digital Storytelling Conference “Current Trends in Digital Storytelling: Research &amp; Practices”</w:t>
    </w:r>
    <w:r>
      <w:rPr>
        <w:sz w:val="20"/>
        <w:szCs w:val="20"/>
      </w:rPr>
      <w:t xml:space="preserve"> (pp. ??-??). </w:t>
    </w:r>
    <w:r w:rsidRPr="0058792B">
      <w:rPr>
        <w:sz w:val="20"/>
        <w:szCs w:val="20"/>
        <w:highlight w:val="yellow"/>
      </w:rPr>
      <w:t>Zakynthos: UNESCO Club of Zakynthos</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D7E" w:rsidRDefault="00AA3D7E" w:rsidP="00401DBB">
      <w:pPr>
        <w:spacing w:after="0" w:line="240" w:lineRule="auto"/>
      </w:pPr>
      <w:r>
        <w:separator/>
      </w:r>
    </w:p>
  </w:footnote>
  <w:footnote w:type="continuationSeparator" w:id="0">
    <w:p w:rsidR="00AA3D7E" w:rsidRDefault="00AA3D7E" w:rsidP="00401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572" w:rsidRDefault="001727A0">
    <w:pPr>
      <w:rPr>
        <w:i/>
        <w:iCs/>
      </w:rPr>
    </w:pPr>
    <w:r>
      <w:rPr>
        <w:i/>
        <w:iCs/>
      </w:rPr>
      <w:t>Last names of the authors in the order as on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572" w:rsidRDefault="00467509" w:rsidP="00583572">
    <w:pPr>
      <w:pStyle w:val="DSTPage"/>
    </w:pPr>
    <w:r>
      <w:t>Poelzleitner, Penz, Maierhofer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4F97"/>
    <w:multiLevelType w:val="multilevel"/>
    <w:tmpl w:val="58DEC994"/>
    <w:lvl w:ilvl="0">
      <w:start w:val="1"/>
      <w:numFmt w:val="bullet"/>
      <w:pStyle w:val="DSTBullet"/>
      <w:lvlText w:val="o"/>
      <w:lvlJc w:val="left"/>
      <w:pPr>
        <w:tabs>
          <w:tab w:val="num" w:pos="1145"/>
        </w:tabs>
        <w:ind w:left="1145" w:hanging="360"/>
      </w:pPr>
      <w:rPr>
        <w:rFonts w:ascii="Courier New" w:hAnsi="Courier New" w:cs="Courier New"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eastAsia="Times New Roman"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eastAsia="Times New Roman"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1" w15:restartNumberingAfterBreak="0">
    <w:nsid w:val="16F972EC"/>
    <w:multiLevelType w:val="multilevel"/>
    <w:tmpl w:val="259082BC"/>
    <w:lvl w:ilvl="0">
      <w:start w:val="1"/>
      <w:numFmt w:val="bullet"/>
      <w:lvlText w:val="o"/>
      <w:lvlJc w:val="left"/>
      <w:pPr>
        <w:tabs>
          <w:tab w:val="num" w:pos="1145"/>
        </w:tabs>
        <w:ind w:left="1145" w:hanging="360"/>
      </w:pPr>
      <w:rPr>
        <w:rFonts w:ascii="Courier New" w:hAnsi="Courier New" w:cs="Courier New"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eastAsia="Times New Roman"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eastAsia="Times New Roman"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2" w15:restartNumberingAfterBreak="0">
    <w:nsid w:val="284A5334"/>
    <w:multiLevelType w:val="multilevel"/>
    <w:tmpl w:val="83780DA8"/>
    <w:lvl w:ilvl="0">
      <w:start w:val="1"/>
      <w:numFmt w:val="bullet"/>
      <w:lvlText w:val="o"/>
      <w:lvlJc w:val="left"/>
      <w:pPr>
        <w:tabs>
          <w:tab w:val="num" w:pos="1145"/>
        </w:tabs>
        <w:ind w:left="1145" w:hanging="360"/>
      </w:pPr>
      <w:rPr>
        <w:rFonts w:ascii="Courier New" w:hAnsi="Courier New" w:cs="Courier New"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eastAsia="Times New Roman"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eastAsia="Times New Roman"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3" w15:restartNumberingAfterBreak="0">
    <w:nsid w:val="2E31459D"/>
    <w:multiLevelType w:val="multilevel"/>
    <w:tmpl w:val="83583BB8"/>
    <w:lvl w:ilvl="0">
      <w:start w:val="1"/>
      <w:numFmt w:val="bullet"/>
      <w:pStyle w:val="PMEBullet"/>
      <w:lvlText w:val=""/>
      <w:lvlJc w:val="left"/>
      <w:pPr>
        <w:tabs>
          <w:tab w:val="num" w:pos="1145"/>
        </w:tabs>
        <w:ind w:left="1145" w:hanging="360"/>
      </w:pPr>
      <w:rPr>
        <w:rFonts w:ascii="Symbol" w:eastAsia="Times New Roman" w:hAnsi="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eastAsia="Times New Roman"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eastAsia="Times New Roman"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4" w15:restartNumberingAfterBreak="0">
    <w:nsid w:val="59944C31"/>
    <w:multiLevelType w:val="hybridMultilevel"/>
    <w:tmpl w:val="8630803A"/>
    <w:lvl w:ilvl="0" w:tplc="AAE0FE4A">
      <w:start w:val="1"/>
      <w:numFmt w:val="decimal"/>
      <w:pStyle w:val="DSTHeading2"/>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68"/>
    <w:rsid w:val="000207AA"/>
    <w:rsid w:val="000635CB"/>
    <w:rsid w:val="000A06D4"/>
    <w:rsid w:val="00123FE7"/>
    <w:rsid w:val="00142100"/>
    <w:rsid w:val="001727A0"/>
    <w:rsid w:val="001806C1"/>
    <w:rsid w:val="001B0E86"/>
    <w:rsid w:val="001B43D2"/>
    <w:rsid w:val="002055B1"/>
    <w:rsid w:val="00221981"/>
    <w:rsid w:val="00236EFC"/>
    <w:rsid w:val="00241BE5"/>
    <w:rsid w:val="002A5571"/>
    <w:rsid w:val="002E68C5"/>
    <w:rsid w:val="0031109D"/>
    <w:rsid w:val="003164D8"/>
    <w:rsid w:val="003349D6"/>
    <w:rsid w:val="003B6B56"/>
    <w:rsid w:val="00401DBB"/>
    <w:rsid w:val="00423EBB"/>
    <w:rsid w:val="00440FA5"/>
    <w:rsid w:val="00467509"/>
    <w:rsid w:val="004F64E5"/>
    <w:rsid w:val="004F7E6A"/>
    <w:rsid w:val="005313CE"/>
    <w:rsid w:val="00545795"/>
    <w:rsid w:val="00563A72"/>
    <w:rsid w:val="00583572"/>
    <w:rsid w:val="005B083E"/>
    <w:rsid w:val="0062048B"/>
    <w:rsid w:val="006369B8"/>
    <w:rsid w:val="006816E8"/>
    <w:rsid w:val="00694CE8"/>
    <w:rsid w:val="007875BE"/>
    <w:rsid w:val="00803409"/>
    <w:rsid w:val="0083590E"/>
    <w:rsid w:val="0085283E"/>
    <w:rsid w:val="008B75B3"/>
    <w:rsid w:val="008D0B8E"/>
    <w:rsid w:val="00977AD9"/>
    <w:rsid w:val="009B661D"/>
    <w:rsid w:val="00A540D2"/>
    <w:rsid w:val="00A706A8"/>
    <w:rsid w:val="00AA3D7E"/>
    <w:rsid w:val="00AA610A"/>
    <w:rsid w:val="00C10180"/>
    <w:rsid w:val="00C672F0"/>
    <w:rsid w:val="00C94034"/>
    <w:rsid w:val="00CD20E9"/>
    <w:rsid w:val="00D11FFD"/>
    <w:rsid w:val="00D30C70"/>
    <w:rsid w:val="00E569BC"/>
    <w:rsid w:val="00F365CD"/>
    <w:rsid w:val="00F76C4D"/>
    <w:rsid w:val="00F81C11"/>
    <w:rsid w:val="00F91BA5"/>
    <w:rsid w:val="00FA1255"/>
    <w:rsid w:val="00FB2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E1312-B5FE-4B0B-8B0B-27499221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FB2868"/>
    <w:pPr>
      <w:autoSpaceDE w:val="0"/>
      <w:autoSpaceDN w:val="0"/>
      <w:spacing w:after="120" w:line="320" w:lineRule="atLeast"/>
      <w:jc w:val="both"/>
    </w:pPr>
    <w:rPr>
      <w:rFonts w:ascii="Times New Roman" w:eastAsia="PMingLiU" w:hAnsi="Times New Roman"/>
      <w:sz w:val="28"/>
      <w:szCs w:val="28"/>
      <w:lang w:val="en-AU"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B2868"/>
    <w:rPr>
      <w:color w:val="0000FF"/>
      <w:u w:val="single"/>
    </w:rPr>
  </w:style>
  <w:style w:type="paragraph" w:customStyle="1" w:styleId="PMEBullet">
    <w:name w:val="PME Bullet"/>
    <w:basedOn w:val="Normal"/>
    <w:uiPriority w:val="99"/>
    <w:rsid w:val="00FB2868"/>
    <w:pPr>
      <w:numPr>
        <w:numId w:val="1"/>
      </w:numPr>
      <w:tabs>
        <w:tab w:val="num" w:pos="993"/>
      </w:tabs>
      <w:spacing w:after="0"/>
      <w:ind w:left="993" w:hanging="567"/>
    </w:pPr>
  </w:style>
  <w:style w:type="paragraph" w:customStyle="1" w:styleId="DSTHeading1">
    <w:name w:val="DST Heading 1"/>
    <w:basedOn w:val="Normal"/>
    <w:autoRedefine/>
    <w:qFormat/>
    <w:rsid w:val="00FB2868"/>
    <w:pPr>
      <w:keepNext/>
      <w:spacing w:before="120"/>
      <w:jc w:val="center"/>
      <w:outlineLvl w:val="0"/>
    </w:pPr>
    <w:rPr>
      <w:b/>
      <w:bCs/>
      <w:caps/>
      <w:kern w:val="28"/>
      <w:szCs w:val="32"/>
    </w:rPr>
  </w:style>
  <w:style w:type="paragraph" w:customStyle="1" w:styleId="DSTContributorInstitution">
    <w:name w:val="DST Contributor/Institution"/>
    <w:basedOn w:val="Normal"/>
    <w:autoRedefine/>
    <w:qFormat/>
    <w:rsid w:val="00FB2868"/>
    <w:pPr>
      <w:jc w:val="center"/>
    </w:pPr>
    <w:rPr>
      <w:sz w:val="24"/>
    </w:rPr>
  </w:style>
  <w:style w:type="paragraph" w:customStyle="1" w:styleId="DSTAbstract">
    <w:name w:val="DST Abstract"/>
    <w:basedOn w:val="Normal"/>
    <w:autoRedefine/>
    <w:qFormat/>
    <w:rsid w:val="00FB2868"/>
    <w:pPr>
      <w:spacing w:before="240"/>
    </w:pPr>
    <w:rPr>
      <w:i/>
      <w:iCs/>
      <w:sz w:val="24"/>
    </w:rPr>
  </w:style>
  <w:style w:type="paragraph" w:customStyle="1" w:styleId="DSTHeading2">
    <w:name w:val="DST Heading 2"/>
    <w:basedOn w:val="Normal"/>
    <w:autoRedefine/>
    <w:qFormat/>
    <w:rsid w:val="002055B1"/>
    <w:pPr>
      <w:keepNext/>
      <w:numPr>
        <w:numId w:val="2"/>
      </w:numPr>
      <w:spacing w:before="240"/>
      <w:jc w:val="left"/>
      <w:outlineLvl w:val="1"/>
    </w:pPr>
    <w:rPr>
      <w:b/>
      <w:bCs/>
      <w:caps/>
      <w:sz w:val="26"/>
    </w:rPr>
  </w:style>
  <w:style w:type="paragraph" w:customStyle="1" w:styleId="DSTBodytext">
    <w:name w:val="DST Body text"/>
    <w:basedOn w:val="Normal"/>
    <w:autoRedefine/>
    <w:qFormat/>
    <w:rsid w:val="00E569BC"/>
    <w:pPr>
      <w:spacing w:line="240" w:lineRule="auto"/>
    </w:pPr>
    <w:rPr>
      <w:sz w:val="24"/>
      <w:szCs w:val="24"/>
    </w:rPr>
  </w:style>
  <w:style w:type="paragraph" w:customStyle="1" w:styleId="DSTHeading3">
    <w:name w:val="DST Heading 3"/>
    <w:basedOn w:val="Normal"/>
    <w:autoRedefine/>
    <w:qFormat/>
    <w:rsid w:val="00FB2868"/>
    <w:pPr>
      <w:keepNext/>
      <w:spacing w:before="120"/>
      <w:jc w:val="left"/>
      <w:outlineLvl w:val="2"/>
    </w:pPr>
    <w:rPr>
      <w:b/>
      <w:bCs/>
      <w:sz w:val="26"/>
    </w:rPr>
  </w:style>
  <w:style w:type="paragraph" w:customStyle="1" w:styleId="DSTFigureTableTitle">
    <w:name w:val="DST Figure Table Title"/>
    <w:basedOn w:val="Normal"/>
    <w:autoRedefine/>
    <w:qFormat/>
    <w:rsid w:val="00FB2868"/>
    <w:pPr>
      <w:spacing w:before="60"/>
      <w:jc w:val="center"/>
    </w:pPr>
    <w:rPr>
      <w:sz w:val="24"/>
    </w:rPr>
  </w:style>
  <w:style w:type="paragraph" w:customStyle="1" w:styleId="DSTTabletext">
    <w:name w:val="DST Table text"/>
    <w:basedOn w:val="DSTBodytext"/>
    <w:autoRedefine/>
    <w:qFormat/>
    <w:rsid w:val="00FB2868"/>
    <w:pPr>
      <w:spacing w:after="60"/>
    </w:pPr>
  </w:style>
  <w:style w:type="paragraph" w:customStyle="1" w:styleId="DSTQuote">
    <w:name w:val="DST Quote"/>
    <w:basedOn w:val="Normal"/>
    <w:autoRedefine/>
    <w:qFormat/>
    <w:rsid w:val="00F91BA5"/>
    <w:pPr>
      <w:spacing w:line="260" w:lineRule="atLeast"/>
      <w:ind w:left="289"/>
      <w:jc w:val="left"/>
    </w:pPr>
    <w:rPr>
      <w:i/>
      <w:sz w:val="22"/>
      <w:szCs w:val="26"/>
    </w:rPr>
  </w:style>
  <w:style w:type="paragraph" w:customStyle="1" w:styleId="DSTNumberedtranscript">
    <w:name w:val="DST Numbered transcript"/>
    <w:basedOn w:val="Normal"/>
    <w:autoRedefine/>
    <w:qFormat/>
    <w:rsid w:val="00FB2868"/>
    <w:pPr>
      <w:tabs>
        <w:tab w:val="left" w:pos="992"/>
      </w:tabs>
      <w:spacing w:line="240" w:lineRule="auto"/>
      <w:ind w:left="1440" w:hanging="1440"/>
      <w:contextualSpacing/>
      <w:jc w:val="left"/>
    </w:pPr>
    <w:rPr>
      <w:sz w:val="22"/>
      <w:szCs w:val="26"/>
    </w:rPr>
  </w:style>
  <w:style w:type="paragraph" w:customStyle="1" w:styleId="DSTTranscript">
    <w:name w:val="DST Transcript"/>
    <w:basedOn w:val="Normal"/>
    <w:autoRedefine/>
    <w:qFormat/>
    <w:rsid w:val="00FB2868"/>
    <w:pPr>
      <w:spacing w:line="260" w:lineRule="atLeast"/>
      <w:ind w:left="1865" w:hanging="1440"/>
      <w:contextualSpacing/>
      <w:jc w:val="left"/>
    </w:pPr>
    <w:rPr>
      <w:sz w:val="22"/>
      <w:szCs w:val="26"/>
    </w:rPr>
  </w:style>
  <w:style w:type="paragraph" w:customStyle="1" w:styleId="DSTBullet">
    <w:name w:val="DST Bullet"/>
    <w:basedOn w:val="PMEBullet"/>
    <w:autoRedefine/>
    <w:qFormat/>
    <w:rsid w:val="003349D6"/>
    <w:pPr>
      <w:numPr>
        <w:numId w:val="4"/>
      </w:numPr>
      <w:spacing w:after="120"/>
      <w:contextualSpacing/>
    </w:pPr>
    <w:rPr>
      <w:sz w:val="24"/>
    </w:rPr>
  </w:style>
  <w:style w:type="paragraph" w:customStyle="1" w:styleId="DSTReferences">
    <w:name w:val="DST References"/>
    <w:basedOn w:val="Normal"/>
    <w:autoRedefine/>
    <w:qFormat/>
    <w:rsid w:val="00FB2868"/>
    <w:pPr>
      <w:spacing w:after="60" w:line="260" w:lineRule="atLeast"/>
      <w:ind w:left="289" w:hanging="289"/>
    </w:pPr>
    <w:rPr>
      <w:sz w:val="22"/>
      <w:szCs w:val="26"/>
    </w:rPr>
  </w:style>
  <w:style w:type="paragraph" w:customStyle="1" w:styleId="DSTPage">
    <w:name w:val="DST Page"/>
    <w:basedOn w:val="Normal"/>
    <w:autoRedefine/>
    <w:qFormat/>
    <w:rsid w:val="00FB2868"/>
    <w:pPr>
      <w:tabs>
        <w:tab w:val="right" w:pos="9498"/>
      </w:tabs>
      <w:jc w:val="right"/>
    </w:pPr>
    <w:rPr>
      <w:i/>
      <w:iCs/>
      <w:sz w:val="24"/>
    </w:rPr>
  </w:style>
  <w:style w:type="paragraph" w:customStyle="1" w:styleId="DSTFiguretext">
    <w:name w:val="DST Figure text"/>
    <w:basedOn w:val="DSTBodytext"/>
    <w:autoRedefine/>
    <w:qFormat/>
    <w:rsid w:val="00FB2868"/>
    <w:pPr>
      <w:spacing w:after="0"/>
      <w:jc w:val="center"/>
    </w:pPr>
    <w:rPr>
      <w:sz w:val="12"/>
    </w:rPr>
  </w:style>
  <w:style w:type="paragraph" w:customStyle="1" w:styleId="DSTEndnotes">
    <w:name w:val="DST Endnotes"/>
    <w:basedOn w:val="DSTNumberedtranscript"/>
    <w:autoRedefine/>
    <w:qFormat/>
    <w:rsid w:val="00FB2868"/>
    <w:pPr>
      <w:ind w:left="227" w:hanging="227"/>
    </w:pPr>
    <w:rPr>
      <w:lang w:val="en-GB"/>
    </w:rPr>
  </w:style>
  <w:style w:type="paragraph" w:styleId="BalloonText">
    <w:name w:val="Balloon Text"/>
    <w:basedOn w:val="Normal"/>
    <w:link w:val="BalloonTextChar"/>
    <w:uiPriority w:val="99"/>
    <w:semiHidden/>
    <w:unhideWhenUsed/>
    <w:rsid w:val="00423E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3EBB"/>
    <w:rPr>
      <w:rFonts w:ascii="Tahoma" w:eastAsia="PMingLiU" w:hAnsi="Tahoma" w:cs="Tahoma"/>
      <w:sz w:val="16"/>
      <w:szCs w:val="16"/>
      <w:lang w:val="en-AU" w:eastAsia="es-ES"/>
    </w:rPr>
  </w:style>
  <w:style w:type="paragraph" w:styleId="Header">
    <w:name w:val="header"/>
    <w:basedOn w:val="Normal"/>
    <w:link w:val="HeaderChar"/>
    <w:uiPriority w:val="99"/>
    <w:unhideWhenUsed/>
    <w:rsid w:val="00467509"/>
    <w:pPr>
      <w:tabs>
        <w:tab w:val="center" w:pos="4536"/>
        <w:tab w:val="right" w:pos="9072"/>
      </w:tabs>
    </w:pPr>
  </w:style>
  <w:style w:type="character" w:customStyle="1" w:styleId="HeaderChar">
    <w:name w:val="Header Char"/>
    <w:link w:val="Header"/>
    <w:uiPriority w:val="99"/>
    <w:rsid w:val="00467509"/>
    <w:rPr>
      <w:rFonts w:ascii="Times New Roman" w:eastAsia="PMingLiU" w:hAnsi="Times New Roman"/>
      <w:sz w:val="28"/>
      <w:szCs w:val="28"/>
      <w:lang w:val="en-AU"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4357</Words>
  <Characters>24841</Characters>
  <Application>Microsoft Office Word</Application>
  <DocSecurity>0</DocSecurity>
  <Lines>207</Lines>
  <Paragraphs>58</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29140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Moutsios-Rentzos</dc:creator>
  <cp:keywords/>
  <cp:lastModifiedBy>Lis Polzleitner</cp:lastModifiedBy>
  <cp:revision>2</cp:revision>
  <dcterms:created xsi:type="dcterms:W3CDTF">2018-07-24T17:24:00Z</dcterms:created>
  <dcterms:modified xsi:type="dcterms:W3CDTF">2018-07-24T17:24:00Z</dcterms:modified>
</cp:coreProperties>
</file>