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25"/>
        <w:tblW w:w="1400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BFBFBF"/>
        <w:tblLayout w:type="fixed"/>
        <w:tblLook w:val="04A0" w:firstRow="1" w:lastRow="0" w:firstColumn="1" w:lastColumn="0" w:noHBand="0" w:noVBand="1"/>
      </w:tblPr>
      <w:tblGrid>
        <w:gridCol w:w="2541"/>
        <w:gridCol w:w="2967"/>
        <w:gridCol w:w="561"/>
        <w:gridCol w:w="1072"/>
        <w:gridCol w:w="2029"/>
        <w:gridCol w:w="592"/>
        <w:gridCol w:w="978"/>
        <w:gridCol w:w="1576"/>
        <w:gridCol w:w="768"/>
        <w:gridCol w:w="549"/>
        <w:gridCol w:w="372"/>
      </w:tblGrid>
      <w:tr w:rsidR="003F31FE" w:rsidRPr="00A345A0" w:rsidTr="00CA76AD">
        <w:tc>
          <w:tcPr>
            <w:tcW w:w="14005" w:type="dxa"/>
            <w:gridSpan w:val="11"/>
            <w:tcBorders>
              <w:bottom w:val="single" w:sz="12" w:space="0" w:color="auto"/>
            </w:tcBorders>
            <w:shd w:val="clear" w:color="auto" w:fill="E6E6E6"/>
          </w:tcPr>
          <w:p w:rsidR="003F31FE" w:rsidRPr="00A345A0" w:rsidRDefault="003F31FE" w:rsidP="00CA76AD">
            <w:pPr>
              <w:pStyle w:val="Heading4"/>
              <w:pageBreakBefore/>
              <w:spacing w:before="120"/>
              <w:jc w:val="center"/>
            </w:pPr>
            <w:r>
              <w:t>Diploma Programme subject outline—Group 2: language acquisition</w:t>
            </w:r>
          </w:p>
        </w:tc>
      </w:tr>
      <w:tr w:rsidR="003F31FE" w:rsidRPr="00784DEE" w:rsidTr="00CA76AD">
        <w:tblPrEx>
          <w:shd w:val="clear" w:color="auto" w:fill="auto"/>
        </w:tblPrEx>
        <w:trPr>
          <w:trHeight w:val="567"/>
        </w:trPr>
        <w:tc>
          <w:tcPr>
            <w:tcW w:w="2541" w:type="dxa"/>
            <w:tcBorders>
              <w:top w:val="single" w:sz="12" w:space="0" w:color="auto"/>
              <w:bottom w:val="single" w:sz="8" w:space="0" w:color="000000"/>
            </w:tcBorders>
            <w:shd w:val="clear" w:color="auto" w:fill="F3F3F3"/>
            <w:tcMar>
              <w:left w:w="85" w:type="dxa"/>
            </w:tcMar>
            <w:vAlign w:val="center"/>
          </w:tcPr>
          <w:p w:rsidR="003F31FE" w:rsidRPr="00784DEE" w:rsidRDefault="003F31FE" w:rsidP="00CA76AD">
            <w:pPr>
              <w:pStyle w:val="Tableheader"/>
              <w:keepNext/>
              <w:spacing w:after="0"/>
              <w:jc w:val="left"/>
            </w:pPr>
            <w:r w:rsidRPr="00784DEE">
              <w:t xml:space="preserve">School </w:t>
            </w:r>
            <w:r>
              <w:t>n</w:t>
            </w:r>
            <w:r w:rsidRPr="00784DEE">
              <w:t>ame</w:t>
            </w:r>
          </w:p>
        </w:tc>
        <w:tc>
          <w:tcPr>
            <w:tcW w:w="8199" w:type="dxa"/>
            <w:gridSpan w:val="6"/>
            <w:tcBorders>
              <w:top w:val="single" w:sz="12" w:space="0" w:color="auto"/>
              <w:bottom w:val="single" w:sz="8" w:space="0" w:color="000000"/>
            </w:tcBorders>
            <w:vAlign w:val="center"/>
          </w:tcPr>
          <w:p w:rsidR="003F31FE" w:rsidRPr="00CD0930" w:rsidRDefault="003F31FE" w:rsidP="00CA76AD">
            <w:pPr>
              <w:pStyle w:val="Tablebody"/>
              <w:keepNext/>
              <w:spacing w:after="0"/>
              <w:rPr>
                <w:lang w:val="en-US"/>
              </w:rPr>
            </w:pPr>
            <w:r w:rsidRPr="00CD0930">
              <w:rPr>
                <w:rFonts w:cs="Arial"/>
                <w:sz w:val="22"/>
                <w:szCs w:val="22"/>
                <w:lang w:val="en-US"/>
              </w:rPr>
              <w:t>Graz International Bilingual School (GIBS)</w:t>
            </w:r>
          </w:p>
        </w:tc>
        <w:tc>
          <w:tcPr>
            <w:tcW w:w="1576" w:type="dxa"/>
            <w:tcBorders>
              <w:top w:val="single" w:sz="12" w:space="0" w:color="auto"/>
              <w:bottom w:val="single" w:sz="8" w:space="0" w:color="000000"/>
            </w:tcBorders>
            <w:shd w:val="clear" w:color="auto" w:fill="F3F3F3"/>
            <w:vAlign w:val="center"/>
          </w:tcPr>
          <w:p w:rsidR="003F31FE" w:rsidRPr="00D27AEF" w:rsidRDefault="003F31FE" w:rsidP="00CA76AD">
            <w:pPr>
              <w:pStyle w:val="Tableheader"/>
              <w:keepNext/>
              <w:spacing w:after="0"/>
              <w:jc w:val="left"/>
            </w:pPr>
            <w:r w:rsidRPr="00D27AEF">
              <w:t>School code</w:t>
            </w:r>
          </w:p>
        </w:tc>
        <w:tc>
          <w:tcPr>
            <w:tcW w:w="1689" w:type="dxa"/>
            <w:gridSpan w:val="3"/>
            <w:tcBorders>
              <w:top w:val="single" w:sz="12" w:space="0" w:color="auto"/>
              <w:bottom w:val="single" w:sz="8" w:space="0" w:color="000000"/>
            </w:tcBorders>
            <w:vAlign w:val="center"/>
          </w:tcPr>
          <w:p w:rsidR="003F31FE" w:rsidRPr="00CD0930" w:rsidRDefault="003F31FE" w:rsidP="00CA76AD">
            <w:pPr>
              <w:pStyle w:val="Tablebody"/>
              <w:keepNext/>
              <w:spacing w:after="0"/>
              <w:rPr>
                <w:highlight w:val="yellow"/>
              </w:rPr>
            </w:pPr>
            <w:r w:rsidRPr="00CD0930">
              <w:rPr>
                <w:highlight w:val="yellow"/>
              </w:rPr>
              <w:t>xxx</w:t>
            </w:r>
          </w:p>
        </w:tc>
      </w:tr>
      <w:tr w:rsidR="003F31FE" w:rsidRPr="00565EC2" w:rsidTr="00CA76AD">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c>
          <w:tcPr>
            <w:tcW w:w="2541" w:type="dxa"/>
            <w:tcBorders>
              <w:top w:val="single" w:sz="8" w:space="0" w:color="000000"/>
              <w:left w:val="single" w:sz="12" w:space="0" w:color="auto"/>
              <w:bottom w:val="single" w:sz="8" w:space="0" w:color="000000"/>
            </w:tcBorders>
            <w:shd w:val="clear" w:color="auto" w:fill="F3F3F3"/>
            <w:tcMar>
              <w:left w:w="85" w:type="dxa"/>
              <w:right w:w="85" w:type="dxa"/>
            </w:tcMar>
          </w:tcPr>
          <w:p w:rsidR="003F31FE" w:rsidRDefault="003F31FE" w:rsidP="00CA76AD">
            <w:pPr>
              <w:keepNext/>
              <w:spacing w:after="40"/>
              <w:rPr>
                <w:rStyle w:val="TablebodyboldChar"/>
                <w:color w:val="808080"/>
              </w:rPr>
            </w:pPr>
            <w:r w:rsidRPr="003D6148">
              <w:rPr>
                <w:rStyle w:val="TablebodyboldChar"/>
                <w:color w:val="808080"/>
              </w:rPr>
              <w:t>Name of the DP subject</w:t>
            </w:r>
          </w:p>
          <w:p w:rsidR="003F31FE" w:rsidRPr="003D6148" w:rsidRDefault="003F31FE" w:rsidP="00CA76AD">
            <w:pPr>
              <w:pStyle w:val="Tablenote-grey8pt"/>
              <w:keepNext/>
              <w:spacing w:after="60"/>
              <w:rPr>
                <w:rFonts w:cs="Arial"/>
                <w:b/>
                <w:sz w:val="18"/>
                <w:szCs w:val="18"/>
              </w:rPr>
            </w:pPr>
            <w:r w:rsidRPr="008B454E">
              <w:t>(indicate the language)</w:t>
            </w:r>
          </w:p>
        </w:tc>
        <w:tc>
          <w:tcPr>
            <w:tcW w:w="11464" w:type="dxa"/>
            <w:gridSpan w:val="10"/>
            <w:tcBorders>
              <w:top w:val="single" w:sz="8" w:space="0" w:color="000000"/>
              <w:bottom w:val="single" w:sz="8" w:space="0" w:color="000000"/>
              <w:right w:val="single" w:sz="12" w:space="0" w:color="auto"/>
            </w:tcBorders>
            <w:shd w:val="clear" w:color="auto" w:fill="auto"/>
          </w:tcPr>
          <w:p w:rsidR="003F31FE" w:rsidRPr="00565EC2" w:rsidRDefault="003F31FE" w:rsidP="00CA76AD">
            <w:pPr>
              <w:pStyle w:val="Tablebody"/>
              <w:keepNext/>
            </w:pPr>
            <w:r w:rsidRPr="001A5869">
              <w:rPr>
                <w:rFonts w:cs="Arial"/>
                <w:sz w:val="22"/>
                <w:szCs w:val="22"/>
              </w:rPr>
              <w:t>English B</w:t>
            </w:r>
          </w:p>
        </w:tc>
      </w:tr>
      <w:tr w:rsidR="003F31FE" w:rsidRPr="00565EC2" w:rsidTr="00CA76AD">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hRule="exact" w:val="113"/>
        </w:trPr>
        <w:tc>
          <w:tcPr>
            <w:tcW w:w="2541" w:type="dxa"/>
            <w:vMerge w:val="restart"/>
            <w:tcBorders>
              <w:top w:val="single" w:sz="8" w:space="0" w:color="000000"/>
              <w:left w:val="single" w:sz="12" w:space="0" w:color="auto"/>
              <w:right w:val="single" w:sz="8" w:space="0" w:color="000000"/>
            </w:tcBorders>
            <w:shd w:val="clear" w:color="auto" w:fill="F3F3F3"/>
            <w:tcMar>
              <w:left w:w="85" w:type="dxa"/>
              <w:right w:w="85" w:type="dxa"/>
            </w:tcMar>
          </w:tcPr>
          <w:p w:rsidR="003F31FE" w:rsidRDefault="003F31FE" w:rsidP="00CA76AD">
            <w:pPr>
              <w:pStyle w:val="Tablebody-grey"/>
              <w:keepNext/>
              <w:spacing w:after="40"/>
              <w:rPr>
                <w:rStyle w:val="TableheaderChar"/>
              </w:rPr>
            </w:pPr>
            <w:r w:rsidRPr="003D6148">
              <w:rPr>
                <w:rStyle w:val="TableheaderChar"/>
              </w:rPr>
              <w:t>Level</w:t>
            </w:r>
          </w:p>
          <w:p w:rsidR="003F31FE" w:rsidRDefault="003F31FE" w:rsidP="00CA76AD">
            <w:pPr>
              <w:pStyle w:val="Tablenote-grey8pt"/>
              <w:keepNext/>
            </w:pPr>
            <w:r w:rsidRPr="008B454E">
              <w:t>(indicate with X)</w:t>
            </w:r>
          </w:p>
        </w:tc>
        <w:tc>
          <w:tcPr>
            <w:tcW w:w="2967" w:type="dxa"/>
            <w:tcBorders>
              <w:top w:val="single" w:sz="8" w:space="0" w:color="000000"/>
              <w:left w:val="single" w:sz="8" w:space="0" w:color="000000"/>
              <w:bottom w:val="nil"/>
              <w:right w:val="nil"/>
            </w:tcBorders>
            <w:shd w:val="clear" w:color="auto" w:fill="F3F3F3"/>
            <w:vAlign w:val="center"/>
          </w:tcPr>
          <w:p w:rsidR="003F31FE" w:rsidRPr="00565EC2" w:rsidRDefault="003F31FE" w:rsidP="00CA76AD">
            <w:pPr>
              <w:pStyle w:val="Tablebody"/>
              <w:keepNext/>
            </w:pPr>
          </w:p>
        </w:tc>
        <w:tc>
          <w:tcPr>
            <w:tcW w:w="561" w:type="dxa"/>
            <w:tcBorders>
              <w:top w:val="single" w:sz="8" w:space="0" w:color="000000"/>
              <w:left w:val="nil"/>
              <w:bottom w:val="single" w:sz="8" w:space="0" w:color="000000"/>
              <w:right w:val="nil"/>
            </w:tcBorders>
            <w:shd w:val="clear" w:color="auto" w:fill="F3F3F3"/>
            <w:vAlign w:val="center"/>
          </w:tcPr>
          <w:p w:rsidR="003F31FE" w:rsidRPr="00643933" w:rsidRDefault="003F31FE" w:rsidP="00CA76AD">
            <w:pPr>
              <w:pStyle w:val="Tablebody"/>
              <w:keepNext/>
            </w:pPr>
          </w:p>
        </w:tc>
        <w:tc>
          <w:tcPr>
            <w:tcW w:w="3101" w:type="dxa"/>
            <w:gridSpan w:val="2"/>
            <w:tcBorders>
              <w:top w:val="single" w:sz="8" w:space="0" w:color="000000"/>
              <w:left w:val="nil"/>
              <w:bottom w:val="nil"/>
              <w:right w:val="nil"/>
            </w:tcBorders>
            <w:shd w:val="clear" w:color="auto" w:fill="F3F3F3"/>
            <w:vAlign w:val="center"/>
          </w:tcPr>
          <w:p w:rsidR="003F31FE" w:rsidRPr="00565EC2" w:rsidRDefault="003F31FE" w:rsidP="00CA76AD">
            <w:pPr>
              <w:pStyle w:val="Tablebody"/>
              <w:keepNext/>
            </w:pPr>
          </w:p>
        </w:tc>
        <w:tc>
          <w:tcPr>
            <w:tcW w:w="592" w:type="dxa"/>
            <w:tcBorders>
              <w:top w:val="single" w:sz="8" w:space="0" w:color="000000"/>
              <w:left w:val="nil"/>
              <w:bottom w:val="single" w:sz="8" w:space="0" w:color="000000"/>
              <w:right w:val="nil"/>
            </w:tcBorders>
            <w:shd w:val="clear" w:color="auto" w:fill="F3F3F3"/>
            <w:vAlign w:val="center"/>
          </w:tcPr>
          <w:p w:rsidR="003F31FE" w:rsidRPr="00643933" w:rsidRDefault="003F31FE" w:rsidP="00CA76AD">
            <w:pPr>
              <w:pStyle w:val="Tablebody"/>
              <w:keepNext/>
            </w:pPr>
          </w:p>
        </w:tc>
        <w:tc>
          <w:tcPr>
            <w:tcW w:w="3322" w:type="dxa"/>
            <w:gridSpan w:val="3"/>
            <w:tcBorders>
              <w:top w:val="single" w:sz="8" w:space="0" w:color="000000"/>
              <w:left w:val="nil"/>
              <w:bottom w:val="nil"/>
              <w:right w:val="nil"/>
            </w:tcBorders>
            <w:shd w:val="clear" w:color="auto" w:fill="F3F3F3"/>
            <w:vAlign w:val="center"/>
          </w:tcPr>
          <w:p w:rsidR="003F31FE" w:rsidRPr="00565EC2" w:rsidRDefault="003F31FE" w:rsidP="00CA76AD">
            <w:pPr>
              <w:pStyle w:val="Tablebody"/>
              <w:keepNext/>
            </w:pPr>
          </w:p>
        </w:tc>
        <w:tc>
          <w:tcPr>
            <w:tcW w:w="549" w:type="dxa"/>
            <w:tcBorders>
              <w:top w:val="single" w:sz="8" w:space="0" w:color="000000"/>
              <w:left w:val="nil"/>
              <w:bottom w:val="single" w:sz="8" w:space="0" w:color="000000"/>
              <w:right w:val="nil"/>
            </w:tcBorders>
            <w:shd w:val="clear" w:color="auto" w:fill="F3F3F3"/>
            <w:vAlign w:val="center"/>
          </w:tcPr>
          <w:p w:rsidR="003F31FE" w:rsidRPr="00643933" w:rsidRDefault="003F31FE" w:rsidP="00CA76AD">
            <w:pPr>
              <w:pStyle w:val="Tablebody"/>
              <w:keepNext/>
            </w:pPr>
          </w:p>
        </w:tc>
        <w:tc>
          <w:tcPr>
            <w:tcW w:w="372" w:type="dxa"/>
            <w:tcBorders>
              <w:top w:val="single" w:sz="8" w:space="0" w:color="000000"/>
              <w:left w:val="nil"/>
              <w:bottom w:val="nil"/>
              <w:right w:val="single" w:sz="12" w:space="0" w:color="auto"/>
            </w:tcBorders>
            <w:shd w:val="clear" w:color="auto" w:fill="F3F3F3"/>
            <w:vAlign w:val="center"/>
          </w:tcPr>
          <w:p w:rsidR="003F31FE" w:rsidRPr="00643933" w:rsidRDefault="003F31FE" w:rsidP="00CA76AD">
            <w:pPr>
              <w:pStyle w:val="Tablebody"/>
              <w:keepNext/>
            </w:pPr>
          </w:p>
        </w:tc>
      </w:tr>
      <w:tr w:rsidR="003F31FE" w:rsidRPr="00565EC2" w:rsidTr="00CA76AD">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hRule="exact" w:val="510"/>
        </w:trPr>
        <w:tc>
          <w:tcPr>
            <w:tcW w:w="2541" w:type="dxa"/>
            <w:vMerge/>
            <w:tcBorders>
              <w:left w:val="single" w:sz="12" w:space="0" w:color="auto"/>
              <w:right w:val="single" w:sz="8" w:space="0" w:color="000000"/>
            </w:tcBorders>
            <w:shd w:val="clear" w:color="auto" w:fill="F3F3F3"/>
            <w:tcMar>
              <w:left w:w="85" w:type="dxa"/>
              <w:right w:w="85" w:type="dxa"/>
            </w:tcMar>
            <w:vAlign w:val="center"/>
          </w:tcPr>
          <w:p w:rsidR="003F31FE" w:rsidRPr="00565EC2" w:rsidRDefault="003F31FE" w:rsidP="00CA76AD">
            <w:pPr>
              <w:pStyle w:val="Tablebody-grey"/>
              <w:keepNext/>
              <w:rPr>
                <w:rFonts w:cs="Arial"/>
                <w:sz w:val="18"/>
                <w:szCs w:val="18"/>
              </w:rPr>
            </w:pPr>
          </w:p>
        </w:tc>
        <w:tc>
          <w:tcPr>
            <w:tcW w:w="2967" w:type="dxa"/>
            <w:vMerge w:val="restart"/>
            <w:tcBorders>
              <w:top w:val="nil"/>
              <w:left w:val="single" w:sz="8" w:space="0" w:color="000000"/>
              <w:bottom w:val="nil"/>
              <w:right w:val="single" w:sz="8" w:space="0" w:color="000000"/>
            </w:tcBorders>
            <w:shd w:val="clear" w:color="auto" w:fill="F3F3F3"/>
            <w:tcMar>
              <w:left w:w="28" w:type="dxa"/>
              <w:right w:w="113" w:type="dxa"/>
            </w:tcMar>
          </w:tcPr>
          <w:p w:rsidR="003F31FE" w:rsidRDefault="003F31FE" w:rsidP="00CA76AD">
            <w:pPr>
              <w:pStyle w:val="Tablebodybold"/>
              <w:keepNext/>
              <w:spacing w:after="40"/>
              <w:ind w:left="113" w:right="113"/>
              <w:jc w:val="right"/>
              <w:rPr>
                <w:rStyle w:val="Tablebody-greyChar"/>
                <w:b w:val="0"/>
              </w:rPr>
            </w:pPr>
            <w:r w:rsidRPr="003D6148">
              <w:rPr>
                <w:rStyle w:val="Tablebody-greyChar"/>
                <w:b w:val="0"/>
              </w:rPr>
              <w:t>Higher</w:t>
            </w:r>
          </w:p>
          <w:p w:rsidR="003F31FE" w:rsidRPr="00545919" w:rsidRDefault="003F31FE" w:rsidP="00CA76AD">
            <w:pPr>
              <w:pStyle w:val="Tablebodybold"/>
              <w:keepNext/>
              <w:spacing w:after="0"/>
              <w:jc w:val="right"/>
              <w:rPr>
                <w:b w:val="0"/>
                <w:i/>
              </w:rPr>
            </w:pPr>
            <w:r w:rsidRPr="0056296C">
              <w:rPr>
                <w:rStyle w:val="NotebodyChar"/>
                <w:b w:val="0"/>
                <w:i/>
              </w:rPr>
              <w:t>(not applicable for languages ab</w:t>
            </w:r>
            <w:r w:rsidRPr="00E67929">
              <w:t xml:space="preserve"> </w:t>
            </w:r>
            <w:r w:rsidRPr="0056296C">
              <w:rPr>
                <w:rStyle w:val="NotebodyChar"/>
                <w:b w:val="0"/>
                <w:i/>
              </w:rPr>
              <w:t>initio)</w:t>
            </w:r>
          </w:p>
        </w:tc>
        <w:tc>
          <w:tcPr>
            <w:tcW w:w="561" w:type="dxa"/>
            <w:tcBorders>
              <w:top w:val="single" w:sz="8" w:space="0" w:color="000000"/>
              <w:left w:val="single" w:sz="8" w:space="0" w:color="000000"/>
              <w:bottom w:val="single" w:sz="8" w:space="0" w:color="000000"/>
              <w:right w:val="single" w:sz="8" w:space="0" w:color="000000"/>
            </w:tcBorders>
            <w:shd w:val="clear" w:color="auto" w:fill="FFFFFF"/>
          </w:tcPr>
          <w:p w:rsidR="003F31FE" w:rsidRPr="00565EC2" w:rsidRDefault="003F31FE" w:rsidP="00CA76AD">
            <w:pPr>
              <w:pStyle w:val="Tablebodycentred"/>
              <w:keepNext/>
              <w:spacing w:after="0"/>
              <w:rPr>
                <w:szCs w:val="18"/>
              </w:rPr>
            </w:pPr>
            <w:r>
              <w:rPr>
                <w:szCs w:val="18"/>
              </w:rPr>
              <w:t>X</w:t>
            </w:r>
          </w:p>
        </w:tc>
        <w:tc>
          <w:tcPr>
            <w:tcW w:w="3101" w:type="dxa"/>
            <w:gridSpan w:val="2"/>
            <w:vMerge w:val="restart"/>
            <w:tcBorders>
              <w:top w:val="nil"/>
              <w:left w:val="single" w:sz="8" w:space="0" w:color="000000"/>
              <w:right w:val="single" w:sz="8" w:space="0" w:color="000000"/>
            </w:tcBorders>
            <w:shd w:val="clear" w:color="auto" w:fill="F3F3F3"/>
            <w:tcMar>
              <w:left w:w="113" w:type="dxa"/>
              <w:right w:w="170" w:type="dxa"/>
            </w:tcMar>
          </w:tcPr>
          <w:p w:rsidR="003F31FE" w:rsidRPr="00565EC2" w:rsidRDefault="003F31FE" w:rsidP="00CA76AD">
            <w:pPr>
              <w:pStyle w:val="Tablebody-grey"/>
              <w:keepNext/>
              <w:spacing w:after="0"/>
              <w:jc w:val="right"/>
            </w:pPr>
            <w:r w:rsidRPr="00565EC2">
              <w:t xml:space="preserve">Standard completed in </w:t>
            </w:r>
            <w:r>
              <w:t>two</w:t>
            </w:r>
            <w:r w:rsidRPr="00565EC2">
              <w:t xml:space="preserve"> years</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28" w:type="dxa"/>
            </w:tcMar>
          </w:tcPr>
          <w:p w:rsidR="003F31FE" w:rsidRPr="00565EC2" w:rsidRDefault="003F31FE" w:rsidP="00CA76AD">
            <w:pPr>
              <w:pStyle w:val="Tablebodycentred"/>
              <w:keepNext/>
              <w:spacing w:after="0"/>
            </w:pPr>
            <w:r>
              <w:t>X</w:t>
            </w:r>
          </w:p>
        </w:tc>
        <w:tc>
          <w:tcPr>
            <w:tcW w:w="3322" w:type="dxa"/>
            <w:gridSpan w:val="3"/>
            <w:vMerge w:val="restart"/>
            <w:tcBorders>
              <w:top w:val="nil"/>
              <w:left w:val="single" w:sz="8" w:space="0" w:color="000000"/>
              <w:right w:val="single" w:sz="8" w:space="0" w:color="000000"/>
            </w:tcBorders>
            <w:shd w:val="clear" w:color="auto" w:fill="F3F3F3"/>
            <w:tcMar>
              <w:top w:w="0" w:type="dxa"/>
              <w:left w:w="113" w:type="dxa"/>
              <w:bottom w:w="0" w:type="dxa"/>
            </w:tcMar>
          </w:tcPr>
          <w:p w:rsidR="003F31FE" w:rsidRDefault="003F31FE" w:rsidP="00CA76AD">
            <w:pPr>
              <w:pStyle w:val="Tablebody-grey"/>
              <w:keepNext/>
              <w:spacing w:after="40"/>
              <w:ind w:left="113"/>
              <w:jc w:val="right"/>
            </w:pPr>
            <w:r w:rsidRPr="00246869">
              <w:t>Standard completed in one year</w:t>
            </w:r>
            <w:r>
              <w:t> </w:t>
            </w:r>
            <w:r w:rsidRPr="00246869">
              <w:t>*</w:t>
            </w:r>
          </w:p>
          <w:p w:rsidR="003F31FE" w:rsidRPr="00246869" w:rsidRDefault="003F31FE" w:rsidP="00CA76AD">
            <w:pPr>
              <w:pStyle w:val="Tablebody-grey"/>
              <w:keepNext/>
              <w:spacing w:after="0"/>
              <w:ind w:left="113"/>
              <w:jc w:val="right"/>
            </w:pPr>
            <w:r w:rsidRPr="0056296C">
              <w:rPr>
                <w:rStyle w:val="NotebodyChar"/>
                <w:i/>
              </w:rPr>
              <w:t>(not applicable for languages ab initio)</w:t>
            </w:r>
          </w:p>
        </w:tc>
        <w:tc>
          <w:tcPr>
            <w:tcW w:w="549" w:type="dxa"/>
            <w:tcBorders>
              <w:top w:val="single" w:sz="8" w:space="0" w:color="000000"/>
              <w:left w:val="single" w:sz="8" w:space="0" w:color="000000"/>
              <w:bottom w:val="single" w:sz="8" w:space="0" w:color="000000"/>
              <w:right w:val="single" w:sz="8" w:space="0" w:color="000000"/>
            </w:tcBorders>
            <w:shd w:val="clear" w:color="auto" w:fill="FFFFFF"/>
            <w:tcMar>
              <w:top w:w="28" w:type="dxa"/>
            </w:tcMar>
          </w:tcPr>
          <w:p w:rsidR="003F31FE" w:rsidRPr="00565EC2" w:rsidRDefault="003F31FE" w:rsidP="00CA76AD">
            <w:pPr>
              <w:pStyle w:val="Tablebodycentred"/>
              <w:keepNext/>
              <w:spacing w:after="0"/>
            </w:pPr>
          </w:p>
        </w:tc>
        <w:tc>
          <w:tcPr>
            <w:tcW w:w="372" w:type="dxa"/>
            <w:tcBorders>
              <w:top w:val="nil"/>
              <w:left w:val="single" w:sz="8" w:space="0" w:color="000000"/>
              <w:bottom w:val="nil"/>
              <w:right w:val="single" w:sz="12" w:space="0" w:color="auto"/>
            </w:tcBorders>
            <w:shd w:val="clear" w:color="auto" w:fill="F3F3F3"/>
            <w:tcMar>
              <w:left w:w="113" w:type="dxa"/>
            </w:tcMar>
            <w:vAlign w:val="center"/>
          </w:tcPr>
          <w:p w:rsidR="003F31FE" w:rsidRPr="00942A68" w:rsidRDefault="003F31FE" w:rsidP="00CA76AD">
            <w:pPr>
              <w:pStyle w:val="Tablebodycentredwithoutspacing"/>
              <w:keepNext/>
              <w:rPr>
                <w:color w:val="EAEAEA"/>
              </w:rPr>
            </w:pPr>
          </w:p>
        </w:tc>
      </w:tr>
      <w:tr w:rsidR="003F31FE" w:rsidRPr="00643933" w:rsidTr="00CA76AD">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hRule="exact" w:val="113"/>
        </w:trPr>
        <w:tc>
          <w:tcPr>
            <w:tcW w:w="2541" w:type="dxa"/>
            <w:vMerge/>
            <w:tcBorders>
              <w:left w:val="single" w:sz="12" w:space="0" w:color="auto"/>
              <w:bottom w:val="single" w:sz="8" w:space="0" w:color="000000"/>
              <w:right w:val="single" w:sz="8" w:space="0" w:color="000000"/>
            </w:tcBorders>
            <w:shd w:val="clear" w:color="auto" w:fill="F3F3F3"/>
            <w:tcMar>
              <w:left w:w="85" w:type="dxa"/>
              <w:right w:w="85" w:type="dxa"/>
            </w:tcMar>
            <w:vAlign w:val="center"/>
          </w:tcPr>
          <w:p w:rsidR="003F31FE" w:rsidRPr="00643933" w:rsidRDefault="003F31FE" w:rsidP="00CA76AD">
            <w:pPr>
              <w:pStyle w:val="Tablebody"/>
              <w:keepNext/>
            </w:pPr>
          </w:p>
        </w:tc>
        <w:tc>
          <w:tcPr>
            <w:tcW w:w="2967" w:type="dxa"/>
            <w:vMerge/>
            <w:tcBorders>
              <w:top w:val="nil"/>
              <w:left w:val="single" w:sz="8" w:space="0" w:color="000000"/>
              <w:bottom w:val="nil"/>
              <w:right w:val="nil"/>
            </w:tcBorders>
            <w:shd w:val="clear" w:color="auto" w:fill="F3F3F3"/>
            <w:vAlign w:val="center"/>
          </w:tcPr>
          <w:p w:rsidR="003F31FE" w:rsidRPr="00643933" w:rsidRDefault="003F31FE" w:rsidP="00CA76AD">
            <w:pPr>
              <w:pStyle w:val="Tablebody"/>
              <w:keepNext/>
            </w:pPr>
          </w:p>
        </w:tc>
        <w:tc>
          <w:tcPr>
            <w:tcW w:w="561" w:type="dxa"/>
            <w:tcBorders>
              <w:top w:val="single" w:sz="8" w:space="0" w:color="000000"/>
              <w:left w:val="nil"/>
              <w:bottom w:val="nil"/>
              <w:right w:val="nil"/>
            </w:tcBorders>
            <w:shd w:val="clear" w:color="auto" w:fill="F3F3F3"/>
            <w:vAlign w:val="center"/>
          </w:tcPr>
          <w:p w:rsidR="003F31FE" w:rsidRPr="00643933" w:rsidRDefault="003F31FE" w:rsidP="00CA76AD">
            <w:pPr>
              <w:pStyle w:val="Tablebody"/>
              <w:keepNext/>
            </w:pPr>
          </w:p>
        </w:tc>
        <w:tc>
          <w:tcPr>
            <w:tcW w:w="3101" w:type="dxa"/>
            <w:gridSpan w:val="2"/>
            <w:vMerge/>
            <w:tcBorders>
              <w:left w:val="nil"/>
              <w:bottom w:val="nil"/>
              <w:right w:val="nil"/>
            </w:tcBorders>
            <w:shd w:val="clear" w:color="auto" w:fill="F3F3F3"/>
            <w:vAlign w:val="center"/>
          </w:tcPr>
          <w:p w:rsidR="003F31FE" w:rsidRPr="00643933" w:rsidRDefault="003F31FE" w:rsidP="00CA76AD">
            <w:pPr>
              <w:pStyle w:val="Tablebody"/>
              <w:keepNext/>
            </w:pPr>
          </w:p>
        </w:tc>
        <w:tc>
          <w:tcPr>
            <w:tcW w:w="592" w:type="dxa"/>
            <w:tcBorders>
              <w:top w:val="single" w:sz="8" w:space="0" w:color="000000"/>
              <w:left w:val="nil"/>
              <w:bottom w:val="nil"/>
              <w:right w:val="nil"/>
            </w:tcBorders>
            <w:shd w:val="clear" w:color="auto" w:fill="F3F3F3"/>
            <w:vAlign w:val="center"/>
          </w:tcPr>
          <w:p w:rsidR="003F31FE" w:rsidRPr="00643933" w:rsidRDefault="003F31FE" w:rsidP="00CA76AD">
            <w:pPr>
              <w:pStyle w:val="Tablebody"/>
              <w:keepNext/>
            </w:pPr>
          </w:p>
        </w:tc>
        <w:tc>
          <w:tcPr>
            <w:tcW w:w="3322" w:type="dxa"/>
            <w:gridSpan w:val="3"/>
            <w:vMerge/>
            <w:tcBorders>
              <w:left w:val="nil"/>
              <w:bottom w:val="nil"/>
              <w:right w:val="nil"/>
            </w:tcBorders>
            <w:shd w:val="clear" w:color="auto" w:fill="F3F3F3"/>
          </w:tcPr>
          <w:p w:rsidR="003F31FE" w:rsidRPr="00643933" w:rsidRDefault="003F31FE" w:rsidP="00CA76AD">
            <w:pPr>
              <w:pStyle w:val="Tablebody"/>
              <w:keepNext/>
              <w:jc w:val="right"/>
            </w:pPr>
          </w:p>
        </w:tc>
        <w:tc>
          <w:tcPr>
            <w:tcW w:w="549" w:type="dxa"/>
            <w:tcBorders>
              <w:top w:val="single" w:sz="8" w:space="0" w:color="000000"/>
              <w:left w:val="nil"/>
              <w:bottom w:val="nil"/>
              <w:right w:val="nil"/>
            </w:tcBorders>
            <w:shd w:val="clear" w:color="auto" w:fill="F3F3F3"/>
            <w:vAlign w:val="center"/>
          </w:tcPr>
          <w:p w:rsidR="003F31FE" w:rsidRPr="00643933" w:rsidRDefault="003F31FE" w:rsidP="00CA76AD">
            <w:pPr>
              <w:pStyle w:val="Tablebody"/>
              <w:keepNext/>
            </w:pPr>
          </w:p>
        </w:tc>
        <w:tc>
          <w:tcPr>
            <w:tcW w:w="372" w:type="dxa"/>
            <w:tcBorders>
              <w:top w:val="nil"/>
              <w:left w:val="nil"/>
              <w:bottom w:val="nil"/>
              <w:right w:val="single" w:sz="12" w:space="0" w:color="auto"/>
            </w:tcBorders>
            <w:shd w:val="clear" w:color="auto" w:fill="F3F3F3"/>
            <w:vAlign w:val="center"/>
          </w:tcPr>
          <w:p w:rsidR="003F31FE" w:rsidRPr="00643933" w:rsidRDefault="003F31FE" w:rsidP="00CA76AD">
            <w:pPr>
              <w:pStyle w:val="Tablebody"/>
              <w:keepNext/>
            </w:pPr>
          </w:p>
        </w:tc>
      </w:tr>
      <w:tr w:rsidR="003F31FE" w:rsidRPr="00565EC2" w:rsidTr="00CA76AD">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val="594"/>
        </w:trPr>
        <w:tc>
          <w:tcPr>
            <w:tcW w:w="2541" w:type="dxa"/>
            <w:tcBorders>
              <w:top w:val="single" w:sz="8" w:space="0" w:color="000000"/>
              <w:left w:val="single" w:sz="12" w:space="0" w:color="auto"/>
              <w:bottom w:val="single" w:sz="8" w:space="0" w:color="000000"/>
              <w:right w:val="single" w:sz="8" w:space="0" w:color="auto"/>
            </w:tcBorders>
            <w:shd w:val="clear" w:color="auto" w:fill="F3F3F3"/>
            <w:tcMar>
              <w:left w:w="85" w:type="dxa"/>
              <w:right w:w="85" w:type="dxa"/>
            </w:tcMar>
          </w:tcPr>
          <w:p w:rsidR="003F31FE" w:rsidRPr="00565EC2" w:rsidRDefault="003F31FE" w:rsidP="00CA76AD">
            <w:pPr>
              <w:pStyle w:val="Tableheader"/>
              <w:keepNext/>
              <w:spacing w:after="80"/>
              <w:jc w:val="left"/>
            </w:pPr>
            <w:r w:rsidRPr="00565EC2">
              <w:t>Name of the teacher who completed this outline</w:t>
            </w:r>
          </w:p>
        </w:tc>
        <w:tc>
          <w:tcPr>
            <w:tcW w:w="4600" w:type="dxa"/>
            <w:gridSpan w:val="3"/>
            <w:tcBorders>
              <w:top w:val="single" w:sz="8" w:space="0" w:color="000000"/>
              <w:left w:val="single" w:sz="8" w:space="0" w:color="auto"/>
              <w:bottom w:val="single" w:sz="8" w:space="0" w:color="000000"/>
            </w:tcBorders>
            <w:shd w:val="clear" w:color="auto" w:fill="auto"/>
          </w:tcPr>
          <w:p w:rsidR="003F31FE" w:rsidRPr="00CD0930" w:rsidRDefault="003F31FE" w:rsidP="00CA76AD">
            <w:pPr>
              <w:pStyle w:val="Tablebody"/>
              <w:keepNext/>
              <w:rPr>
                <w:rFonts w:cs="Arial"/>
                <w:sz w:val="22"/>
                <w:szCs w:val="22"/>
                <w:lang w:val="en-US"/>
              </w:rPr>
            </w:pPr>
            <w:r w:rsidRPr="00CD0930">
              <w:rPr>
                <w:rFonts w:cs="Arial"/>
                <w:sz w:val="22"/>
                <w:szCs w:val="22"/>
                <w:lang w:val="en-US"/>
              </w:rPr>
              <w:t xml:space="preserve">Dr. </w:t>
            </w:r>
            <w:r>
              <w:rPr>
                <w:rFonts w:cs="Arial"/>
                <w:sz w:val="22"/>
                <w:szCs w:val="22"/>
                <w:lang w:val="en-US"/>
              </w:rPr>
              <w:t xml:space="preserve">Elisabeth </w:t>
            </w:r>
            <w:proofErr w:type="spellStart"/>
            <w:r>
              <w:rPr>
                <w:rFonts w:cs="Arial"/>
                <w:sz w:val="22"/>
                <w:szCs w:val="22"/>
                <w:lang w:val="en-US"/>
              </w:rPr>
              <w:t>Pölzleitner</w:t>
            </w:r>
            <w:proofErr w:type="spellEnd"/>
          </w:p>
        </w:tc>
        <w:tc>
          <w:tcPr>
            <w:tcW w:w="3599" w:type="dxa"/>
            <w:gridSpan w:val="3"/>
            <w:tcBorders>
              <w:top w:val="single" w:sz="8" w:space="0" w:color="000000"/>
              <w:bottom w:val="single" w:sz="8" w:space="0" w:color="000000"/>
            </w:tcBorders>
            <w:shd w:val="clear" w:color="auto" w:fill="F3F3F3"/>
            <w:tcMar>
              <w:left w:w="85" w:type="dxa"/>
            </w:tcMar>
          </w:tcPr>
          <w:p w:rsidR="003F31FE" w:rsidRPr="001A5869" w:rsidRDefault="003F31FE" w:rsidP="00CA76AD">
            <w:pPr>
              <w:pStyle w:val="Tablebody-grey"/>
              <w:keepNext/>
              <w:rPr>
                <w:rFonts w:cs="Arial"/>
                <w:sz w:val="22"/>
                <w:szCs w:val="22"/>
              </w:rPr>
            </w:pPr>
            <w:r>
              <w:rPr>
                <w:rFonts w:cs="Arial"/>
                <w:sz w:val="22"/>
                <w:szCs w:val="22"/>
              </w:rPr>
              <w:t>Date of IB training</w:t>
            </w:r>
          </w:p>
        </w:tc>
        <w:tc>
          <w:tcPr>
            <w:tcW w:w="3265" w:type="dxa"/>
            <w:gridSpan w:val="4"/>
            <w:tcBorders>
              <w:top w:val="single" w:sz="8" w:space="0" w:color="000000"/>
              <w:bottom w:val="single" w:sz="8" w:space="0" w:color="000000"/>
              <w:right w:val="single" w:sz="12" w:space="0" w:color="auto"/>
            </w:tcBorders>
          </w:tcPr>
          <w:p w:rsidR="003F31FE" w:rsidRPr="001A5869" w:rsidRDefault="003F31FE" w:rsidP="00CA76AD">
            <w:pPr>
              <w:pStyle w:val="Tablebody"/>
              <w:keepNext/>
              <w:rPr>
                <w:rFonts w:cs="Arial"/>
                <w:sz w:val="22"/>
                <w:szCs w:val="22"/>
              </w:rPr>
            </w:pPr>
            <w:r>
              <w:rPr>
                <w:rFonts w:cs="Arial"/>
                <w:sz w:val="22"/>
                <w:szCs w:val="22"/>
              </w:rPr>
              <w:t>May 2016</w:t>
            </w:r>
          </w:p>
        </w:tc>
      </w:tr>
      <w:tr w:rsidR="003F31FE" w:rsidRPr="00565EC2" w:rsidTr="00CA76AD">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c>
          <w:tcPr>
            <w:tcW w:w="2541" w:type="dxa"/>
            <w:tcBorders>
              <w:left w:val="single" w:sz="12" w:space="0" w:color="auto"/>
              <w:bottom w:val="single" w:sz="12" w:space="0" w:color="auto"/>
              <w:right w:val="single" w:sz="8" w:space="0" w:color="auto"/>
            </w:tcBorders>
            <w:shd w:val="clear" w:color="auto" w:fill="F3F3F3"/>
          </w:tcPr>
          <w:p w:rsidR="003F31FE" w:rsidRPr="007E721B" w:rsidRDefault="003F31FE" w:rsidP="00CA76AD">
            <w:pPr>
              <w:pStyle w:val="Tablebody-grey"/>
              <w:keepNext/>
              <w:rPr>
                <w:b/>
              </w:rPr>
            </w:pPr>
            <w:r w:rsidRPr="007E721B">
              <w:rPr>
                <w:b/>
              </w:rPr>
              <w:t>Date when outline was completed</w:t>
            </w:r>
          </w:p>
        </w:tc>
        <w:tc>
          <w:tcPr>
            <w:tcW w:w="4600" w:type="dxa"/>
            <w:gridSpan w:val="3"/>
            <w:tcBorders>
              <w:left w:val="single" w:sz="8" w:space="0" w:color="auto"/>
              <w:bottom w:val="single" w:sz="12" w:space="0" w:color="auto"/>
            </w:tcBorders>
            <w:shd w:val="clear" w:color="auto" w:fill="auto"/>
            <w:vAlign w:val="center"/>
          </w:tcPr>
          <w:p w:rsidR="003F31FE" w:rsidRPr="001A5869" w:rsidRDefault="003F31FE" w:rsidP="00CA76AD">
            <w:pPr>
              <w:pStyle w:val="Tablebody"/>
              <w:keepNext/>
              <w:rPr>
                <w:rFonts w:cs="Arial"/>
                <w:sz w:val="22"/>
                <w:szCs w:val="22"/>
              </w:rPr>
            </w:pPr>
            <w:r>
              <w:rPr>
                <w:rFonts w:cs="Arial"/>
                <w:sz w:val="22"/>
                <w:szCs w:val="22"/>
              </w:rPr>
              <w:t>14. Sep. 2016</w:t>
            </w:r>
          </w:p>
        </w:tc>
        <w:tc>
          <w:tcPr>
            <w:tcW w:w="3599" w:type="dxa"/>
            <w:gridSpan w:val="3"/>
            <w:tcBorders>
              <w:bottom w:val="single" w:sz="12" w:space="0" w:color="auto"/>
            </w:tcBorders>
            <w:shd w:val="clear" w:color="auto" w:fill="F3F3F3"/>
            <w:tcMar>
              <w:left w:w="85" w:type="dxa"/>
              <w:right w:w="57" w:type="dxa"/>
            </w:tcMar>
            <w:vAlign w:val="center"/>
          </w:tcPr>
          <w:p w:rsidR="003F31FE" w:rsidRPr="001A5869" w:rsidRDefault="003F31FE" w:rsidP="00CA76AD">
            <w:pPr>
              <w:pStyle w:val="Tablebody-grey"/>
              <w:keepNext/>
              <w:spacing w:after="40"/>
              <w:rPr>
                <w:rFonts w:cs="Arial"/>
                <w:sz w:val="22"/>
                <w:szCs w:val="22"/>
              </w:rPr>
            </w:pPr>
            <w:r w:rsidRPr="001A5869">
              <w:rPr>
                <w:rFonts w:cs="Arial"/>
                <w:sz w:val="22"/>
                <w:szCs w:val="22"/>
              </w:rPr>
              <w:t xml:space="preserve">Name of workshop </w:t>
            </w:r>
          </w:p>
          <w:p w:rsidR="003F31FE" w:rsidRPr="001A5869" w:rsidRDefault="003F31FE" w:rsidP="00CA76AD">
            <w:pPr>
              <w:pStyle w:val="Tablenote-grey8pt"/>
              <w:keepNext/>
              <w:spacing w:after="60"/>
              <w:rPr>
                <w:rFonts w:cs="Arial"/>
                <w:spacing w:val="-2"/>
                <w:sz w:val="22"/>
                <w:szCs w:val="22"/>
              </w:rPr>
            </w:pPr>
            <w:r w:rsidRPr="001A5869">
              <w:rPr>
                <w:rFonts w:cs="Arial"/>
                <w:spacing w:val="-2"/>
                <w:sz w:val="22"/>
                <w:szCs w:val="22"/>
              </w:rPr>
              <w:t>(indicate name of</w:t>
            </w:r>
            <w:r>
              <w:rPr>
                <w:rFonts w:cs="Arial"/>
                <w:spacing w:val="-2"/>
                <w:sz w:val="22"/>
                <w:szCs w:val="22"/>
              </w:rPr>
              <w:t xml:space="preserve"> subject and workshop category)</w:t>
            </w:r>
          </w:p>
        </w:tc>
        <w:tc>
          <w:tcPr>
            <w:tcW w:w="3265" w:type="dxa"/>
            <w:gridSpan w:val="4"/>
            <w:tcBorders>
              <w:bottom w:val="single" w:sz="12" w:space="0" w:color="auto"/>
              <w:right w:val="single" w:sz="12" w:space="0" w:color="auto"/>
            </w:tcBorders>
          </w:tcPr>
          <w:p w:rsidR="003F31FE" w:rsidRDefault="003F31FE" w:rsidP="00CA76AD">
            <w:pPr>
              <w:pStyle w:val="Tablebody"/>
              <w:keepNext/>
              <w:rPr>
                <w:rFonts w:cs="Arial"/>
                <w:spacing w:val="-2"/>
                <w:sz w:val="22"/>
                <w:szCs w:val="22"/>
              </w:rPr>
            </w:pPr>
            <w:r>
              <w:rPr>
                <w:rFonts w:cs="Arial"/>
                <w:spacing w:val="-2"/>
                <w:sz w:val="22"/>
                <w:szCs w:val="22"/>
              </w:rPr>
              <w:t xml:space="preserve">Language B </w:t>
            </w:r>
          </w:p>
          <w:p w:rsidR="003F31FE" w:rsidRPr="001A5869" w:rsidRDefault="003F31FE" w:rsidP="00CA76AD">
            <w:pPr>
              <w:pStyle w:val="Tablebody"/>
              <w:keepNext/>
              <w:rPr>
                <w:rFonts w:cs="Arial"/>
                <w:sz w:val="22"/>
                <w:szCs w:val="22"/>
              </w:rPr>
            </w:pPr>
            <w:r>
              <w:rPr>
                <w:rFonts w:cs="Arial"/>
                <w:spacing w:val="-2"/>
                <w:sz w:val="22"/>
                <w:szCs w:val="22"/>
              </w:rPr>
              <w:t xml:space="preserve">Cat. 1 </w:t>
            </w:r>
          </w:p>
        </w:tc>
      </w:tr>
    </w:tbl>
    <w:p w:rsidR="003F31FE" w:rsidRDefault="003F31FE" w:rsidP="003F31FE">
      <w:pPr>
        <w:pStyle w:val="Notebody"/>
        <w:spacing w:before="120"/>
        <w:ind w:left="85" w:hanging="85"/>
      </w:pPr>
      <w:r>
        <w:t>* All Diploma Programme courses are designed as two-year learning experiences. However, up to two standard level subjects,</w:t>
      </w:r>
      <w:r w:rsidRPr="00C45A01">
        <w:rPr>
          <w:rFonts w:eastAsia="MyriadPro-Regular"/>
          <w:szCs w:val="19"/>
        </w:rPr>
        <w:t xml:space="preserve"> </w:t>
      </w:r>
      <w:r w:rsidRPr="00C45A01">
        <w:rPr>
          <w:rFonts w:eastAsia="MyriadPro-Regular"/>
        </w:rPr>
        <w:t>excluding languages ab initio and pilot subjects</w:t>
      </w:r>
      <w:r>
        <w:rPr>
          <w:rFonts w:eastAsia="MyriadPro-Regular"/>
        </w:rPr>
        <w:t>, can be completed in one year,</w:t>
      </w:r>
      <w:r>
        <w:t xml:space="preserve"> according to conditions established in the </w:t>
      </w:r>
      <w:r w:rsidRPr="00D47D00">
        <w:rPr>
          <w:i/>
        </w:rPr>
        <w:t>Handbook of procedures for the Diploma Programme</w:t>
      </w:r>
      <w:r>
        <w:t>.</w:t>
      </w:r>
    </w:p>
    <w:p w:rsidR="003F31FE" w:rsidRDefault="003F31FE" w:rsidP="003F31FE">
      <w:pPr>
        <w:pStyle w:val="Listheadingincurriculumsection"/>
        <w:numPr>
          <w:ilvl w:val="0"/>
          <w:numId w:val="3"/>
        </w:numPr>
      </w:pPr>
      <w:r>
        <w:t xml:space="preserve">If you will be teaching language B higher level, identify the two </w:t>
      </w:r>
      <w:r>
        <w:rPr>
          <w:szCs w:val="19"/>
        </w:rPr>
        <w:t>works of literature to be studied</w:t>
      </w:r>
    </w:p>
    <w:tbl>
      <w:tblPr>
        <w:tblW w:w="13551" w:type="dxa"/>
        <w:tblInd w:w="567" w:type="dxa"/>
        <w:tblBorders>
          <w:top w:val="single" w:sz="8" w:space="0" w:color="000000"/>
          <w:left w:val="single" w:sz="8" w:space="0" w:color="000000"/>
          <w:bottom w:val="single" w:sz="8" w:space="0" w:color="000000"/>
          <w:right w:val="single" w:sz="8" w:space="0" w:color="000000"/>
        </w:tblBorders>
        <w:tblCellMar>
          <w:top w:w="113" w:type="dxa"/>
          <w:bottom w:w="28" w:type="dxa"/>
        </w:tblCellMar>
        <w:tblLook w:val="04A0" w:firstRow="1" w:lastRow="0" w:firstColumn="1" w:lastColumn="0" w:noHBand="0" w:noVBand="1"/>
      </w:tblPr>
      <w:tblGrid>
        <w:gridCol w:w="13551"/>
      </w:tblGrid>
      <w:tr w:rsidR="003F31FE" w:rsidTr="00CA76AD">
        <w:trPr>
          <w:trHeight w:val="296"/>
        </w:trPr>
        <w:tc>
          <w:tcPr>
            <w:tcW w:w="14175" w:type="dxa"/>
          </w:tcPr>
          <w:p w:rsidR="003F31FE" w:rsidRPr="00AA593D" w:rsidRDefault="00AA593D" w:rsidP="00CA76AD">
            <w:pPr>
              <w:pStyle w:val="Tablebody"/>
              <w:keepNext/>
              <w:rPr>
                <w:i/>
                <w:szCs w:val="19"/>
              </w:rPr>
            </w:pPr>
            <w:r w:rsidRPr="00AA593D">
              <w:rPr>
                <w:szCs w:val="19"/>
              </w:rPr>
              <w:t xml:space="preserve">George Orwell, </w:t>
            </w:r>
            <w:r w:rsidRPr="00AA593D">
              <w:rPr>
                <w:i/>
                <w:szCs w:val="19"/>
              </w:rPr>
              <w:t xml:space="preserve">Nineteen Eighty-four  </w:t>
            </w:r>
          </w:p>
          <w:p w:rsidR="00AA593D" w:rsidRDefault="00AA593D" w:rsidP="00CA76AD">
            <w:pPr>
              <w:pStyle w:val="Tablebody"/>
              <w:keepNext/>
              <w:rPr>
                <w:i/>
                <w:szCs w:val="19"/>
              </w:rPr>
            </w:pPr>
            <w:r w:rsidRPr="00AA593D">
              <w:rPr>
                <w:szCs w:val="19"/>
              </w:rPr>
              <w:t xml:space="preserve">Barbara Kingsolver, </w:t>
            </w:r>
            <w:r w:rsidRPr="00AA593D">
              <w:rPr>
                <w:i/>
                <w:szCs w:val="19"/>
              </w:rPr>
              <w:t>The Poisonwood Bible</w:t>
            </w:r>
          </w:p>
          <w:p w:rsidR="00C60666" w:rsidRPr="00C60666" w:rsidRDefault="00C60666" w:rsidP="00CA76AD">
            <w:pPr>
              <w:pStyle w:val="Tablebody"/>
              <w:keepNext/>
              <w:rPr>
                <w:b/>
                <w:szCs w:val="19"/>
                <w:highlight w:val="yellow"/>
              </w:rPr>
            </w:pPr>
          </w:p>
        </w:tc>
      </w:tr>
    </w:tbl>
    <w:p w:rsidR="003F31FE" w:rsidRPr="007041C3" w:rsidRDefault="003F31FE" w:rsidP="003F31FE">
      <w:pPr>
        <w:pStyle w:val="Listcontinuation"/>
        <w:ind w:left="0"/>
        <w:rPr>
          <w:sz w:val="2"/>
        </w:rPr>
      </w:pPr>
    </w:p>
    <w:p w:rsidR="003F31FE" w:rsidRDefault="003F31FE" w:rsidP="003F31FE">
      <w:pPr>
        <w:pStyle w:val="Listheadingincurriculumsection"/>
      </w:pPr>
      <w:r w:rsidRPr="00DF198B">
        <w:t>Course outline</w:t>
      </w:r>
    </w:p>
    <w:p w:rsidR="003F31FE" w:rsidRPr="007041C3" w:rsidRDefault="003F31FE" w:rsidP="003F31FE">
      <w:pPr>
        <w:pStyle w:val="List2ndlevelbullet"/>
        <w:rPr>
          <w:i/>
          <w:sz w:val="18"/>
        </w:rPr>
      </w:pPr>
      <w:r w:rsidRPr="007041C3">
        <w:rPr>
          <w:sz w:val="18"/>
        </w:rPr>
        <w:t>Use the following table to organize the topics to be taught in the course. If you need to include topics that cover other requirements you have to teach (for example, national syllabus), make sure that you do so in an integrated way, but also differentiate them using italics. Add as many rows as you need.</w:t>
      </w:r>
    </w:p>
    <w:p w:rsidR="003F31FE" w:rsidRPr="007041C3" w:rsidRDefault="003F31FE" w:rsidP="003F31FE">
      <w:pPr>
        <w:pStyle w:val="List2ndlevelbullet"/>
        <w:rPr>
          <w:i/>
          <w:iCs/>
          <w:sz w:val="18"/>
        </w:rPr>
      </w:pPr>
      <w:r w:rsidRPr="007041C3">
        <w:rPr>
          <w:sz w:val="18"/>
        </w:rPr>
        <w:t>This document should not be a day-by-day accounting of each unit. It is an outline showing how you will distribute the topics and the time to ensure that students are prepared to comply with the requirements of the subject.</w:t>
      </w:r>
    </w:p>
    <w:p w:rsidR="003F31FE" w:rsidRPr="007041C3" w:rsidRDefault="003F31FE" w:rsidP="003F31FE">
      <w:pPr>
        <w:pStyle w:val="List2ndlevelbullet"/>
        <w:rPr>
          <w:sz w:val="18"/>
        </w:rPr>
      </w:pPr>
      <w:r w:rsidRPr="007041C3">
        <w:rPr>
          <w:sz w:val="18"/>
        </w:rPr>
        <w:t>This outline should show how you will develop the teaching of the subject. It should reflect the individual nature of the course in your classroom and should not just be a “copy and paste” from the subject guide.</w:t>
      </w:r>
    </w:p>
    <w:p w:rsidR="003F31FE" w:rsidRPr="007041C3" w:rsidRDefault="003F31FE" w:rsidP="003F31FE">
      <w:pPr>
        <w:pStyle w:val="List2ndlevelbullet"/>
        <w:rPr>
          <w:i/>
          <w:sz w:val="18"/>
        </w:rPr>
      </w:pPr>
      <w:r w:rsidRPr="007041C3">
        <w:rPr>
          <w:sz w:val="18"/>
        </w:rPr>
        <w:t>If you will teach both higher and standard level, make sure that this is clearly identified in your outline.</w:t>
      </w:r>
    </w:p>
    <w:p w:rsidR="003F31FE" w:rsidRDefault="003F31FE">
      <w:pPr>
        <w:tabs>
          <w:tab w:val="clear" w:pos="454"/>
          <w:tab w:val="clear" w:pos="907"/>
          <w:tab w:val="clear" w:pos="1361"/>
          <w:tab w:val="clear" w:pos="1814"/>
        </w:tabs>
        <w:spacing w:after="160" w:line="259" w:lineRule="auto"/>
      </w:pPr>
      <w:r>
        <w:br w:type="page"/>
      </w:r>
    </w:p>
    <w:tbl>
      <w:tblPr>
        <w:tblStyle w:val="TableGrid"/>
        <w:tblW w:w="13675" w:type="dxa"/>
        <w:tblLook w:val="04A0" w:firstRow="1" w:lastRow="0" w:firstColumn="1" w:lastColumn="0" w:noHBand="0" w:noVBand="1"/>
      </w:tblPr>
      <w:tblGrid>
        <w:gridCol w:w="829"/>
        <w:gridCol w:w="2112"/>
        <w:gridCol w:w="2080"/>
        <w:gridCol w:w="2174"/>
        <w:gridCol w:w="2250"/>
        <w:gridCol w:w="2430"/>
        <w:gridCol w:w="1800"/>
      </w:tblGrid>
      <w:tr w:rsidR="00F70141" w:rsidTr="00F70141">
        <w:tc>
          <w:tcPr>
            <w:tcW w:w="829" w:type="dxa"/>
            <w:shd w:val="clear" w:color="auto" w:fill="D9D9D9" w:themeFill="background1" w:themeFillShade="D9"/>
          </w:tcPr>
          <w:p w:rsidR="00F70141" w:rsidRPr="003F31FE" w:rsidRDefault="00F70141" w:rsidP="00F70141">
            <w:pPr>
              <w:rPr>
                <w:sz w:val="28"/>
              </w:rPr>
            </w:pPr>
          </w:p>
        </w:tc>
        <w:tc>
          <w:tcPr>
            <w:tcW w:w="2112" w:type="dxa"/>
            <w:shd w:val="clear" w:color="auto" w:fill="D9D9D9" w:themeFill="background1" w:themeFillShade="D9"/>
          </w:tcPr>
          <w:p w:rsidR="00F70141" w:rsidRDefault="00F70141" w:rsidP="00F70141">
            <w:pPr>
              <w:rPr>
                <w:sz w:val="28"/>
              </w:rPr>
            </w:pPr>
            <w:r w:rsidRPr="003F31FE">
              <w:rPr>
                <w:sz w:val="28"/>
              </w:rPr>
              <w:t>Topic</w:t>
            </w:r>
          </w:p>
          <w:p w:rsidR="00F70141" w:rsidRPr="003F31FE" w:rsidRDefault="00F70141" w:rsidP="00F70141">
            <w:pPr>
              <w:rPr>
                <w:sz w:val="28"/>
              </w:rPr>
            </w:pPr>
            <w:r w:rsidRPr="003F31FE">
              <w:rPr>
                <w:sz w:val="22"/>
              </w:rPr>
              <w:t>as identified in the IB subject guide</w:t>
            </w:r>
            <w:r>
              <w:rPr>
                <w:sz w:val="28"/>
              </w:rPr>
              <w:t>.</w:t>
            </w:r>
          </w:p>
        </w:tc>
        <w:tc>
          <w:tcPr>
            <w:tcW w:w="2080" w:type="dxa"/>
            <w:shd w:val="clear" w:color="auto" w:fill="D9D9D9" w:themeFill="background1" w:themeFillShade="D9"/>
          </w:tcPr>
          <w:p w:rsidR="00F70141" w:rsidRPr="003F31FE" w:rsidRDefault="00F70141" w:rsidP="00F70141">
            <w:pPr>
              <w:rPr>
                <w:sz w:val="28"/>
              </w:rPr>
            </w:pPr>
            <w:r w:rsidRPr="003F31FE">
              <w:rPr>
                <w:sz w:val="28"/>
              </w:rPr>
              <w:t>Contents</w:t>
            </w:r>
          </w:p>
        </w:tc>
        <w:tc>
          <w:tcPr>
            <w:tcW w:w="2174" w:type="dxa"/>
            <w:shd w:val="clear" w:color="auto" w:fill="D9D9D9" w:themeFill="background1" w:themeFillShade="D9"/>
          </w:tcPr>
          <w:p w:rsidR="00F70141" w:rsidRPr="003F31FE" w:rsidRDefault="00F70141" w:rsidP="000E7531">
            <w:pPr>
              <w:rPr>
                <w:sz w:val="28"/>
              </w:rPr>
            </w:pPr>
            <w:r>
              <w:rPr>
                <w:sz w:val="28"/>
              </w:rPr>
              <w:t xml:space="preserve">Links </w:t>
            </w:r>
            <w:r w:rsidRPr="003F31FE">
              <w:rPr>
                <w:sz w:val="28"/>
              </w:rPr>
              <w:t xml:space="preserve">to </w:t>
            </w:r>
            <w:r w:rsidR="000E7531">
              <w:rPr>
                <w:sz w:val="28"/>
              </w:rPr>
              <w:t xml:space="preserve">LP, </w:t>
            </w:r>
            <w:r w:rsidRPr="003F31FE">
              <w:rPr>
                <w:sz w:val="28"/>
              </w:rPr>
              <w:t>TOK</w:t>
            </w:r>
            <w:r>
              <w:rPr>
                <w:sz w:val="28"/>
              </w:rPr>
              <w:t xml:space="preserve"> and CAS</w:t>
            </w:r>
          </w:p>
        </w:tc>
        <w:tc>
          <w:tcPr>
            <w:tcW w:w="2250" w:type="dxa"/>
            <w:shd w:val="clear" w:color="auto" w:fill="D9D9D9" w:themeFill="background1" w:themeFillShade="D9"/>
          </w:tcPr>
          <w:p w:rsidR="00F70141" w:rsidRPr="003F31FE" w:rsidRDefault="00F70141" w:rsidP="00F70141">
            <w:pPr>
              <w:rPr>
                <w:sz w:val="28"/>
              </w:rPr>
            </w:pPr>
            <w:r w:rsidRPr="003F31FE">
              <w:rPr>
                <w:sz w:val="28"/>
              </w:rPr>
              <w:t>Assessment instruments to be used</w:t>
            </w:r>
          </w:p>
        </w:tc>
        <w:tc>
          <w:tcPr>
            <w:tcW w:w="2430" w:type="dxa"/>
            <w:shd w:val="clear" w:color="auto" w:fill="D9D9D9" w:themeFill="background1" w:themeFillShade="D9"/>
          </w:tcPr>
          <w:p w:rsidR="00F70141" w:rsidRPr="003F31FE" w:rsidRDefault="00F70141" w:rsidP="00F70141">
            <w:pPr>
              <w:rPr>
                <w:sz w:val="28"/>
              </w:rPr>
            </w:pPr>
            <w:r w:rsidRPr="003F31FE">
              <w:rPr>
                <w:sz w:val="28"/>
              </w:rPr>
              <w:t>Resources</w:t>
            </w:r>
          </w:p>
        </w:tc>
        <w:tc>
          <w:tcPr>
            <w:tcW w:w="1800" w:type="dxa"/>
            <w:shd w:val="clear" w:color="auto" w:fill="D9D9D9" w:themeFill="background1" w:themeFillShade="D9"/>
          </w:tcPr>
          <w:p w:rsidR="00F70141" w:rsidRDefault="00F70141" w:rsidP="00F70141">
            <w:pPr>
              <w:rPr>
                <w:sz w:val="28"/>
              </w:rPr>
            </w:pPr>
            <w:r w:rsidRPr="003F31FE">
              <w:rPr>
                <w:sz w:val="28"/>
              </w:rPr>
              <w:t>Allocated time</w:t>
            </w:r>
          </w:p>
          <w:p w:rsidR="00F70141" w:rsidRPr="003F31FE" w:rsidRDefault="00F70141" w:rsidP="00B90597">
            <w:pPr>
              <w:spacing w:after="0"/>
              <w:rPr>
                <w:sz w:val="20"/>
              </w:rPr>
            </w:pPr>
            <w:r>
              <w:rPr>
                <w:sz w:val="20"/>
              </w:rPr>
              <w:t>One class is 45 min.</w:t>
            </w:r>
            <w:r w:rsidR="00A949CA">
              <w:rPr>
                <w:sz w:val="20"/>
              </w:rPr>
              <w:t xml:space="preserve"> </w:t>
            </w:r>
            <w:r>
              <w:rPr>
                <w:sz w:val="20"/>
              </w:rPr>
              <w:t xml:space="preserve">In one week there are </w:t>
            </w:r>
            <w:r w:rsidRPr="00B90597">
              <w:rPr>
                <w:sz w:val="20"/>
              </w:rPr>
              <w:t>3+1</w:t>
            </w:r>
            <w:r w:rsidR="00B90597">
              <w:rPr>
                <w:sz w:val="20"/>
              </w:rPr>
              <w:t xml:space="preserve"> </w:t>
            </w:r>
            <w:r>
              <w:rPr>
                <w:sz w:val="20"/>
              </w:rPr>
              <w:t>classes.</w:t>
            </w:r>
            <w:r w:rsidR="00B90597">
              <w:rPr>
                <w:sz w:val="20"/>
              </w:rPr>
              <w:t xml:space="preserve"> (3 lessons and 1 hr </w:t>
            </w:r>
            <w:proofErr w:type="spellStart"/>
            <w:r w:rsidR="00B90597">
              <w:rPr>
                <w:sz w:val="20"/>
              </w:rPr>
              <w:t>indep</w:t>
            </w:r>
            <w:proofErr w:type="spellEnd"/>
            <w:r w:rsidR="00B90597">
              <w:rPr>
                <w:sz w:val="20"/>
              </w:rPr>
              <w:t>. study)</w:t>
            </w:r>
          </w:p>
        </w:tc>
      </w:tr>
      <w:tr w:rsidR="00A949CA" w:rsidTr="00F70141">
        <w:tc>
          <w:tcPr>
            <w:tcW w:w="829" w:type="dxa"/>
            <w:shd w:val="clear" w:color="auto" w:fill="D9D9D9" w:themeFill="background1" w:themeFillShade="D9"/>
          </w:tcPr>
          <w:p w:rsidR="00A949CA" w:rsidRDefault="00A949CA" w:rsidP="00F70141">
            <w:r>
              <w:t>Year 1</w:t>
            </w:r>
          </w:p>
        </w:tc>
        <w:tc>
          <w:tcPr>
            <w:tcW w:w="2112" w:type="dxa"/>
          </w:tcPr>
          <w:p w:rsidR="00A949CA" w:rsidRPr="0099646E" w:rsidRDefault="00A949CA" w:rsidP="00F70141">
            <w:pPr>
              <w:rPr>
                <w:b/>
              </w:rPr>
            </w:pPr>
            <w:r w:rsidRPr="0099646E">
              <w:rPr>
                <w:b/>
              </w:rPr>
              <w:t>Core 1: Communication &amp; Media</w:t>
            </w:r>
          </w:p>
        </w:tc>
        <w:tc>
          <w:tcPr>
            <w:tcW w:w="2080" w:type="dxa"/>
          </w:tcPr>
          <w:p w:rsidR="00A949CA" w:rsidRPr="0099646E" w:rsidRDefault="00A949CA" w:rsidP="00F70141">
            <w:pPr>
              <w:pStyle w:val="Tablebody"/>
              <w:keepNext/>
              <w:tabs>
                <w:tab w:val="clear" w:pos="454"/>
                <w:tab w:val="left" w:pos="277"/>
              </w:tabs>
              <w:ind w:left="14"/>
              <w:rPr>
                <w:rFonts w:cs="Arial"/>
                <w:b/>
                <w:szCs w:val="19"/>
              </w:rPr>
            </w:pPr>
            <w:r w:rsidRPr="0099646E">
              <w:rPr>
                <w:rFonts w:cs="Arial"/>
                <w:b/>
                <w:szCs w:val="19"/>
              </w:rPr>
              <w:t>Internet and Social media</w:t>
            </w:r>
          </w:p>
          <w:p w:rsidR="00A949CA" w:rsidRPr="007041C3" w:rsidRDefault="00A949CA" w:rsidP="00F70141">
            <w:pPr>
              <w:pStyle w:val="Tablebody"/>
              <w:keepNext/>
              <w:tabs>
                <w:tab w:val="clear" w:pos="454"/>
                <w:tab w:val="left" w:pos="277"/>
              </w:tabs>
              <w:ind w:left="14"/>
              <w:rPr>
                <w:rFonts w:cs="Arial"/>
                <w:szCs w:val="19"/>
              </w:rPr>
            </w:pPr>
          </w:p>
        </w:tc>
        <w:tc>
          <w:tcPr>
            <w:tcW w:w="2174" w:type="dxa"/>
          </w:tcPr>
          <w:p w:rsidR="00A949CA" w:rsidRDefault="00A949CA" w:rsidP="00F70141">
            <w:r>
              <w:t>Becoming reflective, critical communicators and inquirers</w:t>
            </w:r>
          </w:p>
          <w:p w:rsidR="00A949CA" w:rsidRDefault="00A949CA" w:rsidP="00F70141">
            <w:r>
              <w:t>Using media and the internet for learning</w:t>
            </w:r>
          </w:p>
          <w:p w:rsidR="00A949CA" w:rsidRDefault="00A949CA" w:rsidP="00F70141">
            <w:r>
              <w:t>How do we gain knowledge?</w:t>
            </w:r>
          </w:p>
          <w:p w:rsidR="00A949CA" w:rsidRDefault="00A949CA" w:rsidP="00F70141"/>
        </w:tc>
        <w:tc>
          <w:tcPr>
            <w:tcW w:w="2250" w:type="dxa"/>
            <w:vMerge w:val="restart"/>
          </w:tcPr>
          <w:p w:rsidR="00A949CA" w:rsidRPr="004E72AB" w:rsidRDefault="00A949CA" w:rsidP="00A949CA">
            <w:pPr>
              <w:pStyle w:val="Tablebody"/>
              <w:keepNext/>
              <w:shd w:val="clear" w:color="auto" w:fill="E7E6E6" w:themeFill="background2"/>
              <w:rPr>
                <w:rFonts w:cs="Arial"/>
                <w:b/>
                <w:szCs w:val="19"/>
              </w:rPr>
            </w:pPr>
            <w:r w:rsidRPr="004E72AB">
              <w:rPr>
                <w:rFonts w:cs="Arial"/>
                <w:b/>
                <w:szCs w:val="19"/>
              </w:rPr>
              <w:t>Writing:</w:t>
            </w:r>
          </w:p>
          <w:p w:rsidR="00A949CA" w:rsidRDefault="00A949CA" w:rsidP="00A949CA">
            <w:pPr>
              <w:pStyle w:val="Tablebody"/>
              <w:keepNext/>
              <w:shd w:val="clear" w:color="auto" w:fill="E7E6E6" w:themeFill="background2"/>
              <w:spacing w:after="0"/>
              <w:rPr>
                <w:rFonts w:cs="Arial"/>
                <w:szCs w:val="19"/>
              </w:rPr>
            </w:pPr>
            <w:r>
              <w:rPr>
                <w:rFonts w:cs="Arial"/>
                <w:szCs w:val="19"/>
              </w:rPr>
              <w:t>Students will write regular topic-related articles for the class-blog.</w:t>
            </w:r>
          </w:p>
          <w:p w:rsidR="00A949CA" w:rsidRPr="00876FEC" w:rsidRDefault="00A949CA" w:rsidP="00A949CA">
            <w:pPr>
              <w:pStyle w:val="Tablebody"/>
              <w:keepNext/>
              <w:shd w:val="clear" w:color="auto" w:fill="E7E6E6" w:themeFill="background2"/>
              <w:spacing w:after="0"/>
              <w:rPr>
                <w:rFonts w:cs="Arial"/>
                <w:szCs w:val="19"/>
                <w:lang w:val="en-US"/>
              </w:rPr>
            </w:pPr>
            <w:r w:rsidRPr="00876FEC">
              <w:rPr>
                <w:rFonts w:cs="Arial"/>
                <w:szCs w:val="19"/>
                <w:lang w:val="en-US"/>
              </w:rPr>
              <w:t>Letters</w:t>
            </w:r>
          </w:p>
          <w:p w:rsidR="00A949CA" w:rsidRPr="00876FEC" w:rsidRDefault="00A949CA" w:rsidP="00A949CA">
            <w:pPr>
              <w:pStyle w:val="Tablebody"/>
              <w:keepNext/>
              <w:shd w:val="clear" w:color="auto" w:fill="E7E6E6" w:themeFill="background2"/>
              <w:spacing w:after="0"/>
              <w:rPr>
                <w:rFonts w:cs="Arial"/>
                <w:szCs w:val="19"/>
                <w:lang w:val="en-US"/>
              </w:rPr>
            </w:pPr>
            <w:r w:rsidRPr="00876FEC">
              <w:rPr>
                <w:rFonts w:cs="Arial"/>
                <w:szCs w:val="19"/>
                <w:lang w:val="en-US"/>
              </w:rPr>
              <w:t>Articles</w:t>
            </w:r>
          </w:p>
          <w:p w:rsidR="00A949CA" w:rsidRPr="00876FEC" w:rsidRDefault="00A949CA" w:rsidP="00A949CA">
            <w:pPr>
              <w:pStyle w:val="Tablebody"/>
              <w:keepNext/>
              <w:shd w:val="clear" w:color="auto" w:fill="E7E6E6" w:themeFill="background2"/>
              <w:spacing w:after="0"/>
              <w:rPr>
                <w:rFonts w:cs="Arial"/>
                <w:szCs w:val="19"/>
                <w:lang w:val="en-US"/>
              </w:rPr>
            </w:pPr>
            <w:r w:rsidRPr="00876FEC">
              <w:rPr>
                <w:rFonts w:cs="Arial"/>
                <w:szCs w:val="19"/>
                <w:lang w:val="en-US"/>
              </w:rPr>
              <w:t>Essays</w:t>
            </w:r>
          </w:p>
          <w:p w:rsidR="00A949CA" w:rsidRDefault="00A949CA" w:rsidP="00A949CA">
            <w:pPr>
              <w:pStyle w:val="Tablebody"/>
              <w:keepNext/>
              <w:shd w:val="clear" w:color="auto" w:fill="E7E6E6" w:themeFill="background2"/>
              <w:spacing w:after="0"/>
              <w:rPr>
                <w:rFonts w:cs="Arial"/>
                <w:szCs w:val="19"/>
                <w:lang w:val="en-US"/>
              </w:rPr>
            </w:pPr>
            <w:r w:rsidRPr="00876FEC">
              <w:rPr>
                <w:rFonts w:cs="Arial"/>
                <w:szCs w:val="19"/>
                <w:lang w:val="en-US"/>
              </w:rPr>
              <w:t>Mock exam</w:t>
            </w:r>
            <w:r>
              <w:rPr>
                <w:rFonts w:cs="Arial"/>
                <w:szCs w:val="19"/>
                <w:lang w:val="en-US"/>
              </w:rPr>
              <w:t>s</w:t>
            </w:r>
          </w:p>
          <w:p w:rsidR="00A949CA" w:rsidRPr="00876FEC" w:rsidRDefault="00A949CA" w:rsidP="00F70141">
            <w:pPr>
              <w:pStyle w:val="Tablebody"/>
              <w:keepNext/>
              <w:spacing w:after="0"/>
              <w:rPr>
                <w:rFonts w:cs="Arial"/>
                <w:szCs w:val="19"/>
                <w:lang w:val="en-US"/>
              </w:rPr>
            </w:pPr>
          </w:p>
          <w:p w:rsidR="00A949CA" w:rsidRPr="004E72AB" w:rsidRDefault="00A949CA" w:rsidP="00A949CA">
            <w:pPr>
              <w:pStyle w:val="Tablebody"/>
              <w:keepNext/>
              <w:shd w:val="clear" w:color="auto" w:fill="A6A6A6" w:themeFill="background1" w:themeFillShade="A6"/>
              <w:spacing w:after="0"/>
              <w:rPr>
                <w:rFonts w:cs="Arial"/>
                <w:b/>
                <w:szCs w:val="19"/>
              </w:rPr>
            </w:pPr>
            <w:r>
              <w:rPr>
                <w:rFonts w:cs="Arial"/>
                <w:b/>
                <w:szCs w:val="19"/>
              </w:rPr>
              <w:t>Reading and Listening</w:t>
            </w:r>
          </w:p>
          <w:p w:rsidR="00A949CA" w:rsidRDefault="00A949CA" w:rsidP="00A949CA">
            <w:pPr>
              <w:pStyle w:val="Tablebody"/>
              <w:keepNext/>
              <w:shd w:val="clear" w:color="auto" w:fill="A6A6A6" w:themeFill="background1" w:themeFillShade="A6"/>
              <w:spacing w:after="0"/>
              <w:rPr>
                <w:rFonts w:cs="Arial"/>
                <w:szCs w:val="19"/>
              </w:rPr>
            </w:pPr>
            <w:r>
              <w:rPr>
                <w:rFonts w:cs="Arial"/>
                <w:szCs w:val="19"/>
              </w:rPr>
              <w:t>Mock Exams (using the IB and SRP (Austrian final exam) formats.</w:t>
            </w:r>
          </w:p>
          <w:p w:rsidR="00A949CA" w:rsidRDefault="00A949CA" w:rsidP="00F70141">
            <w:pPr>
              <w:pStyle w:val="Tablebody"/>
              <w:keepNext/>
              <w:spacing w:after="0"/>
              <w:rPr>
                <w:rFonts w:cs="Arial"/>
                <w:szCs w:val="19"/>
              </w:rPr>
            </w:pPr>
          </w:p>
          <w:p w:rsidR="00A949CA" w:rsidRPr="004E72AB" w:rsidRDefault="00A949CA" w:rsidP="00A949CA">
            <w:pPr>
              <w:pStyle w:val="Tablebody"/>
              <w:keepNext/>
              <w:shd w:val="clear" w:color="auto" w:fill="E7E6E6" w:themeFill="background2"/>
              <w:spacing w:after="0"/>
              <w:rPr>
                <w:rFonts w:cs="Arial"/>
                <w:b/>
                <w:szCs w:val="19"/>
              </w:rPr>
            </w:pPr>
            <w:r w:rsidRPr="004E72AB">
              <w:rPr>
                <w:rFonts w:cs="Arial"/>
                <w:b/>
                <w:szCs w:val="19"/>
              </w:rPr>
              <w:t>Speaking:</w:t>
            </w:r>
          </w:p>
          <w:p w:rsidR="00A949CA" w:rsidRDefault="00A949CA" w:rsidP="00A949CA">
            <w:pPr>
              <w:pStyle w:val="Tablebody"/>
              <w:keepNext/>
              <w:shd w:val="clear" w:color="auto" w:fill="E7E6E6" w:themeFill="background2"/>
              <w:spacing w:after="0"/>
              <w:rPr>
                <w:rFonts w:cs="Arial"/>
                <w:szCs w:val="19"/>
              </w:rPr>
            </w:pPr>
            <w:r>
              <w:rPr>
                <w:rFonts w:cs="Arial"/>
                <w:szCs w:val="19"/>
              </w:rPr>
              <w:t>Book presentations (in class and online)</w:t>
            </w:r>
          </w:p>
          <w:p w:rsidR="00A949CA" w:rsidRDefault="00A949CA" w:rsidP="00A949CA">
            <w:pPr>
              <w:pStyle w:val="Tablebody"/>
              <w:keepNext/>
              <w:shd w:val="clear" w:color="auto" w:fill="E7E6E6" w:themeFill="background2"/>
              <w:spacing w:after="0"/>
              <w:rPr>
                <w:rFonts w:cs="Arial"/>
                <w:szCs w:val="19"/>
              </w:rPr>
            </w:pPr>
            <w:r>
              <w:rPr>
                <w:rFonts w:cs="Arial"/>
                <w:szCs w:val="19"/>
              </w:rPr>
              <w:t>Quizzes</w:t>
            </w:r>
          </w:p>
          <w:p w:rsidR="00A949CA" w:rsidRDefault="00A949CA" w:rsidP="00A949CA">
            <w:pPr>
              <w:pStyle w:val="Tablebody"/>
              <w:keepNext/>
              <w:shd w:val="clear" w:color="auto" w:fill="E7E6E6" w:themeFill="background2"/>
              <w:spacing w:after="0"/>
              <w:rPr>
                <w:rFonts w:cs="Arial"/>
                <w:szCs w:val="19"/>
              </w:rPr>
            </w:pPr>
            <w:r>
              <w:rPr>
                <w:rFonts w:cs="Arial"/>
                <w:szCs w:val="19"/>
              </w:rPr>
              <w:t>Mini presentations and elevator speeches</w:t>
            </w:r>
          </w:p>
          <w:p w:rsidR="00A949CA" w:rsidRDefault="00A949CA" w:rsidP="00A949CA">
            <w:pPr>
              <w:pStyle w:val="Tablebody"/>
              <w:keepNext/>
              <w:shd w:val="clear" w:color="auto" w:fill="E7E6E6" w:themeFill="background2"/>
              <w:spacing w:after="0"/>
              <w:rPr>
                <w:rFonts w:cs="Arial"/>
                <w:szCs w:val="19"/>
              </w:rPr>
            </w:pPr>
          </w:p>
          <w:p w:rsidR="00A949CA" w:rsidRDefault="00A949CA" w:rsidP="00A949CA">
            <w:pPr>
              <w:pStyle w:val="Tablebody"/>
              <w:keepNext/>
              <w:shd w:val="clear" w:color="auto" w:fill="E7E6E6" w:themeFill="background2"/>
              <w:spacing w:after="0"/>
              <w:rPr>
                <w:rFonts w:cs="Arial"/>
                <w:szCs w:val="19"/>
              </w:rPr>
            </w:pPr>
            <w:r>
              <w:rPr>
                <w:rFonts w:cs="Arial"/>
                <w:szCs w:val="19"/>
              </w:rPr>
              <w:t>Participation in class</w:t>
            </w:r>
          </w:p>
          <w:p w:rsidR="00A949CA" w:rsidRDefault="00A949CA" w:rsidP="00A949CA">
            <w:pPr>
              <w:pStyle w:val="Tablebody"/>
              <w:keepNext/>
              <w:shd w:val="clear" w:color="auto" w:fill="E7E6E6" w:themeFill="background2"/>
              <w:spacing w:after="0"/>
              <w:rPr>
                <w:rFonts w:cs="Arial"/>
                <w:szCs w:val="19"/>
              </w:rPr>
            </w:pPr>
            <w:r>
              <w:rPr>
                <w:rFonts w:cs="Arial"/>
                <w:szCs w:val="19"/>
              </w:rPr>
              <w:t xml:space="preserve">Free speech </w:t>
            </w:r>
          </w:p>
          <w:p w:rsidR="00A949CA" w:rsidRDefault="00A949CA" w:rsidP="00A949CA">
            <w:pPr>
              <w:pStyle w:val="Tablebody"/>
              <w:keepNext/>
              <w:shd w:val="clear" w:color="auto" w:fill="E7E6E6" w:themeFill="background2"/>
              <w:spacing w:after="0"/>
              <w:rPr>
                <w:rFonts w:cs="Arial"/>
                <w:szCs w:val="19"/>
              </w:rPr>
            </w:pPr>
          </w:p>
          <w:p w:rsidR="00A949CA" w:rsidRDefault="00A949CA" w:rsidP="00A949CA">
            <w:pPr>
              <w:pStyle w:val="Tablebody"/>
              <w:keepNext/>
              <w:shd w:val="clear" w:color="auto" w:fill="E7E6E6" w:themeFill="background2"/>
              <w:spacing w:after="0"/>
              <w:rPr>
                <w:rFonts w:cs="Arial"/>
                <w:szCs w:val="19"/>
              </w:rPr>
            </w:pPr>
            <w:r>
              <w:rPr>
                <w:rFonts w:cs="Arial"/>
                <w:szCs w:val="19"/>
              </w:rPr>
              <w:t>Role plays / acing out</w:t>
            </w:r>
          </w:p>
          <w:p w:rsidR="00A949CA" w:rsidRDefault="00A949CA" w:rsidP="00A949CA">
            <w:pPr>
              <w:pStyle w:val="Tablebody"/>
              <w:keepNext/>
              <w:shd w:val="clear" w:color="auto" w:fill="E7E6E6" w:themeFill="background2"/>
              <w:spacing w:after="0"/>
              <w:rPr>
                <w:rFonts w:cs="Arial"/>
                <w:szCs w:val="19"/>
              </w:rPr>
            </w:pPr>
            <w:r>
              <w:rPr>
                <w:rFonts w:cs="Arial"/>
                <w:szCs w:val="19"/>
              </w:rPr>
              <w:t>Debates / discussions</w:t>
            </w:r>
          </w:p>
          <w:p w:rsidR="00A949CA" w:rsidRDefault="00A949CA" w:rsidP="00A949CA">
            <w:pPr>
              <w:pStyle w:val="Tablebody"/>
              <w:keepNext/>
              <w:shd w:val="clear" w:color="auto" w:fill="E7E6E6" w:themeFill="background2"/>
              <w:spacing w:after="0"/>
              <w:rPr>
                <w:rFonts w:cs="Arial"/>
                <w:szCs w:val="19"/>
              </w:rPr>
            </w:pPr>
          </w:p>
          <w:p w:rsidR="00A949CA" w:rsidRDefault="00A949CA" w:rsidP="00A949CA">
            <w:pPr>
              <w:pStyle w:val="Tablebody"/>
              <w:keepNext/>
              <w:spacing w:after="0"/>
              <w:rPr>
                <w:rFonts w:cs="Arial"/>
                <w:szCs w:val="19"/>
              </w:rPr>
            </w:pPr>
          </w:p>
          <w:p w:rsidR="00A949CA" w:rsidRDefault="00A949CA" w:rsidP="00A949CA">
            <w:pPr>
              <w:pStyle w:val="Tablebody"/>
              <w:keepNext/>
              <w:numPr>
                <w:ilvl w:val="0"/>
                <w:numId w:val="7"/>
              </w:numPr>
              <w:spacing w:after="0"/>
              <w:rPr>
                <w:rFonts w:cs="Arial"/>
                <w:szCs w:val="19"/>
              </w:rPr>
            </w:pPr>
            <w:r>
              <w:rPr>
                <w:rFonts w:cs="Arial"/>
                <w:szCs w:val="19"/>
              </w:rPr>
              <w:t>Self-assessment</w:t>
            </w:r>
          </w:p>
          <w:p w:rsidR="00A949CA" w:rsidRDefault="00A949CA" w:rsidP="00A949CA">
            <w:pPr>
              <w:pStyle w:val="Tablebody"/>
              <w:keepNext/>
              <w:numPr>
                <w:ilvl w:val="0"/>
                <w:numId w:val="7"/>
              </w:numPr>
              <w:spacing w:after="0"/>
              <w:rPr>
                <w:rFonts w:cs="Arial"/>
                <w:szCs w:val="19"/>
              </w:rPr>
            </w:pPr>
            <w:r>
              <w:rPr>
                <w:rFonts w:cs="Arial"/>
                <w:szCs w:val="19"/>
              </w:rPr>
              <w:t>Peer assessment</w:t>
            </w:r>
          </w:p>
          <w:p w:rsidR="00A949CA" w:rsidRPr="00AA593D" w:rsidRDefault="00A949CA" w:rsidP="00A949CA">
            <w:pPr>
              <w:pStyle w:val="Tablebody"/>
              <w:keepNext/>
              <w:numPr>
                <w:ilvl w:val="0"/>
                <w:numId w:val="7"/>
              </w:numPr>
              <w:spacing w:after="0"/>
              <w:rPr>
                <w:rFonts w:cs="Arial"/>
                <w:b/>
                <w:szCs w:val="19"/>
                <w:lang w:val="en-US"/>
              </w:rPr>
            </w:pPr>
            <w:r>
              <w:rPr>
                <w:rFonts w:cs="Arial"/>
                <w:szCs w:val="19"/>
              </w:rPr>
              <w:t>Portfolio</w:t>
            </w:r>
          </w:p>
        </w:tc>
        <w:tc>
          <w:tcPr>
            <w:tcW w:w="2430" w:type="dxa"/>
            <w:vMerge w:val="restart"/>
          </w:tcPr>
          <w:p w:rsidR="00A949CA" w:rsidRDefault="00A949CA" w:rsidP="00F70141">
            <w:pPr>
              <w:pStyle w:val="Tablebody"/>
              <w:keepNext/>
              <w:tabs>
                <w:tab w:val="clear" w:pos="454"/>
                <w:tab w:val="clear" w:pos="907"/>
                <w:tab w:val="clear" w:pos="1361"/>
                <w:tab w:val="clear" w:pos="1814"/>
              </w:tabs>
              <w:rPr>
                <w:rFonts w:cs="Arial"/>
                <w:szCs w:val="19"/>
              </w:rPr>
            </w:pPr>
            <w:r w:rsidRPr="00C60666">
              <w:rPr>
                <w:rFonts w:cs="Arial"/>
                <w:b/>
                <w:szCs w:val="19"/>
              </w:rPr>
              <w:t xml:space="preserve">Brad Philpot, </w:t>
            </w:r>
            <w:r w:rsidRPr="00C60666">
              <w:rPr>
                <w:rFonts w:cs="Arial"/>
                <w:b/>
                <w:i/>
                <w:szCs w:val="19"/>
              </w:rPr>
              <w:t>English B for the IB Diploma,</w:t>
            </w:r>
            <w:r w:rsidRPr="00C60666">
              <w:rPr>
                <w:rFonts w:cs="Arial"/>
                <w:b/>
                <w:szCs w:val="19"/>
              </w:rPr>
              <w:t xml:space="preserve">  Cambridge</w:t>
            </w:r>
            <w:r w:rsidRPr="00C60666">
              <w:rPr>
                <w:rFonts w:cs="Arial"/>
                <w:szCs w:val="19"/>
              </w:rPr>
              <w:t>,</w:t>
            </w:r>
          </w:p>
          <w:p w:rsidR="00A949CA" w:rsidRPr="007041C3" w:rsidRDefault="00A949CA" w:rsidP="00F70141">
            <w:pPr>
              <w:pStyle w:val="Tablebody"/>
              <w:keepNext/>
              <w:tabs>
                <w:tab w:val="clear" w:pos="454"/>
                <w:tab w:val="clear" w:pos="907"/>
                <w:tab w:val="clear" w:pos="1361"/>
                <w:tab w:val="clear" w:pos="1814"/>
              </w:tabs>
              <w:rPr>
                <w:rFonts w:cs="Arial"/>
                <w:szCs w:val="19"/>
              </w:rPr>
            </w:pPr>
            <w:r>
              <w:rPr>
                <w:rFonts w:cs="Arial"/>
                <w:szCs w:val="19"/>
              </w:rPr>
              <w:t>English newspapers</w:t>
            </w:r>
            <w:r w:rsidRPr="007041C3">
              <w:rPr>
                <w:rFonts w:cs="Arial"/>
                <w:szCs w:val="19"/>
              </w:rPr>
              <w:t xml:space="preserve"> </w:t>
            </w:r>
          </w:p>
          <w:p w:rsidR="00A949CA" w:rsidRPr="007041C3" w:rsidRDefault="00A949CA" w:rsidP="00F70141">
            <w:pPr>
              <w:pStyle w:val="Tablebody"/>
              <w:keepNext/>
              <w:tabs>
                <w:tab w:val="clear" w:pos="454"/>
                <w:tab w:val="clear" w:pos="907"/>
                <w:tab w:val="clear" w:pos="1361"/>
                <w:tab w:val="clear" w:pos="1814"/>
              </w:tabs>
              <w:rPr>
                <w:rFonts w:cs="Arial"/>
                <w:szCs w:val="19"/>
              </w:rPr>
            </w:pPr>
            <w:r w:rsidRPr="007041C3">
              <w:rPr>
                <w:rFonts w:cs="Arial"/>
                <w:szCs w:val="19"/>
              </w:rPr>
              <w:t>Online articles</w:t>
            </w:r>
          </w:p>
          <w:p w:rsidR="00A949CA" w:rsidRPr="007041C3" w:rsidRDefault="00A949CA" w:rsidP="00F70141">
            <w:pPr>
              <w:pStyle w:val="Tablebody"/>
              <w:keepNext/>
              <w:tabs>
                <w:tab w:val="clear" w:pos="454"/>
                <w:tab w:val="clear" w:pos="907"/>
                <w:tab w:val="clear" w:pos="1361"/>
                <w:tab w:val="clear" w:pos="1814"/>
              </w:tabs>
              <w:rPr>
                <w:rFonts w:cs="Arial"/>
                <w:szCs w:val="19"/>
              </w:rPr>
            </w:pPr>
            <w:r w:rsidRPr="007041C3">
              <w:rPr>
                <w:rFonts w:cs="Arial"/>
                <w:szCs w:val="19"/>
              </w:rPr>
              <w:t>Advertisements</w:t>
            </w:r>
          </w:p>
          <w:p w:rsidR="00A949CA" w:rsidRPr="007041C3" w:rsidRDefault="00A949CA" w:rsidP="00F70141">
            <w:pPr>
              <w:pStyle w:val="Tablebody"/>
              <w:keepNext/>
              <w:tabs>
                <w:tab w:val="clear" w:pos="454"/>
                <w:tab w:val="clear" w:pos="907"/>
                <w:tab w:val="clear" w:pos="1361"/>
                <w:tab w:val="clear" w:pos="1814"/>
              </w:tabs>
              <w:rPr>
                <w:rFonts w:cs="Arial"/>
                <w:szCs w:val="19"/>
              </w:rPr>
            </w:pPr>
            <w:r w:rsidRPr="007041C3">
              <w:rPr>
                <w:rFonts w:cs="Arial"/>
                <w:szCs w:val="19"/>
              </w:rPr>
              <w:t>Magazines</w:t>
            </w:r>
            <w:r>
              <w:rPr>
                <w:rFonts w:cs="Arial"/>
                <w:szCs w:val="19"/>
              </w:rPr>
              <w:t>:</w:t>
            </w:r>
            <w:r>
              <w:rPr>
                <w:rFonts w:cs="Arial"/>
                <w:szCs w:val="19"/>
              </w:rPr>
              <w:br/>
              <w:t>extracts from Time Magazine and Newsweek</w:t>
            </w:r>
          </w:p>
          <w:p w:rsidR="00A949CA" w:rsidRDefault="00A949CA" w:rsidP="00F70141">
            <w:pPr>
              <w:pStyle w:val="Tablebody"/>
              <w:keepNext/>
              <w:rPr>
                <w:rFonts w:cs="Arial"/>
                <w:szCs w:val="19"/>
              </w:rPr>
            </w:pPr>
            <w:r w:rsidRPr="007041C3">
              <w:rPr>
                <w:rFonts w:cs="Arial"/>
                <w:szCs w:val="19"/>
              </w:rPr>
              <w:t>Material from OCC resources</w:t>
            </w:r>
          </w:p>
          <w:p w:rsidR="00A949CA" w:rsidRDefault="00A949CA" w:rsidP="00F70141">
            <w:pPr>
              <w:pStyle w:val="Tablebody"/>
              <w:keepNext/>
              <w:rPr>
                <w:rFonts w:cs="Arial"/>
                <w:szCs w:val="19"/>
              </w:rPr>
            </w:pPr>
            <w:r>
              <w:rPr>
                <w:rFonts w:cs="Arial"/>
                <w:szCs w:val="19"/>
              </w:rPr>
              <w:t>You-tube – clips</w:t>
            </w:r>
          </w:p>
          <w:p w:rsidR="00A949CA" w:rsidRDefault="00A949CA" w:rsidP="00F70141">
            <w:pPr>
              <w:pStyle w:val="Tablebody"/>
              <w:keepNext/>
              <w:rPr>
                <w:rFonts w:cs="Arial"/>
                <w:szCs w:val="19"/>
              </w:rPr>
            </w:pPr>
            <w:r>
              <w:rPr>
                <w:rFonts w:cs="Arial"/>
                <w:szCs w:val="19"/>
              </w:rPr>
              <w:t>Surveys</w:t>
            </w:r>
          </w:p>
          <w:p w:rsidR="00A949CA" w:rsidRDefault="00A949CA" w:rsidP="00F70141">
            <w:pPr>
              <w:pStyle w:val="Tablebody"/>
              <w:keepNext/>
              <w:rPr>
                <w:rFonts w:cs="Arial"/>
                <w:szCs w:val="19"/>
              </w:rPr>
            </w:pPr>
            <w:r>
              <w:rPr>
                <w:rFonts w:cs="Arial"/>
                <w:szCs w:val="19"/>
              </w:rPr>
              <w:t>Short stories</w:t>
            </w:r>
          </w:p>
          <w:p w:rsidR="00A949CA" w:rsidRPr="003F31FE" w:rsidRDefault="00A949CA" w:rsidP="00F70141">
            <w:pPr>
              <w:pStyle w:val="Tablebody"/>
              <w:keepNext/>
              <w:rPr>
                <w:rFonts w:cs="Arial"/>
                <w:szCs w:val="19"/>
                <w:highlight w:val="yellow"/>
              </w:rPr>
            </w:pPr>
            <w:r>
              <w:rPr>
                <w:rFonts w:cs="Arial"/>
                <w:szCs w:val="19"/>
              </w:rPr>
              <w:t>Novels (YAL and adult novels for independent reading)</w:t>
            </w:r>
          </w:p>
        </w:tc>
        <w:tc>
          <w:tcPr>
            <w:tcW w:w="1800" w:type="dxa"/>
          </w:tcPr>
          <w:p w:rsidR="00A949CA" w:rsidRDefault="00A949CA" w:rsidP="00F70141">
            <w:r>
              <w:t>September, October</w:t>
            </w:r>
            <w:bookmarkStart w:id="0" w:name="_GoBack"/>
            <w:bookmarkEnd w:id="0"/>
          </w:p>
        </w:tc>
      </w:tr>
      <w:tr w:rsidR="00A949CA" w:rsidTr="00F70141">
        <w:tc>
          <w:tcPr>
            <w:tcW w:w="829" w:type="dxa"/>
          </w:tcPr>
          <w:p w:rsidR="00A949CA" w:rsidRDefault="00A949CA" w:rsidP="00F70141"/>
        </w:tc>
        <w:tc>
          <w:tcPr>
            <w:tcW w:w="2112" w:type="dxa"/>
          </w:tcPr>
          <w:p w:rsidR="00A949CA" w:rsidRDefault="00A949CA" w:rsidP="00F70141"/>
        </w:tc>
        <w:tc>
          <w:tcPr>
            <w:tcW w:w="2080" w:type="dxa"/>
          </w:tcPr>
          <w:p w:rsidR="00A949CA" w:rsidRPr="0099646E" w:rsidRDefault="00A949CA" w:rsidP="00F70141">
            <w:pPr>
              <w:pStyle w:val="Tablebody"/>
              <w:keepNext/>
              <w:tabs>
                <w:tab w:val="clear" w:pos="454"/>
                <w:tab w:val="left" w:pos="277"/>
              </w:tabs>
              <w:ind w:left="14"/>
              <w:rPr>
                <w:rFonts w:cs="Arial"/>
                <w:b/>
                <w:szCs w:val="19"/>
              </w:rPr>
            </w:pPr>
            <w:r w:rsidRPr="0099646E">
              <w:rPr>
                <w:rFonts w:cs="Arial"/>
                <w:b/>
                <w:szCs w:val="19"/>
              </w:rPr>
              <w:t>Bias in the Media</w:t>
            </w:r>
          </w:p>
          <w:p w:rsidR="00A949CA" w:rsidRPr="007041C3" w:rsidRDefault="00A949CA" w:rsidP="00F70141">
            <w:pPr>
              <w:pStyle w:val="Tablebody"/>
              <w:keepNext/>
              <w:tabs>
                <w:tab w:val="clear" w:pos="454"/>
                <w:tab w:val="left" w:pos="277"/>
              </w:tabs>
              <w:ind w:left="14"/>
              <w:rPr>
                <w:rFonts w:cs="Arial"/>
                <w:szCs w:val="19"/>
              </w:rPr>
            </w:pPr>
          </w:p>
        </w:tc>
        <w:tc>
          <w:tcPr>
            <w:tcW w:w="2174" w:type="dxa"/>
          </w:tcPr>
          <w:p w:rsidR="00A949CA" w:rsidRDefault="00A949CA" w:rsidP="00F70141">
            <w:r>
              <w:t>Becoming critical thinkers and knowledgeable inquirers</w:t>
            </w:r>
          </w:p>
          <w:p w:rsidR="00A949CA" w:rsidRDefault="00A949CA" w:rsidP="00A949CA">
            <w:r>
              <w:t>How do the media shape our thinking and opinions? How can we distinguish between fact and fiction and spot manipulation and bias?</w:t>
            </w:r>
          </w:p>
        </w:tc>
        <w:tc>
          <w:tcPr>
            <w:tcW w:w="2250" w:type="dxa"/>
            <w:vMerge/>
          </w:tcPr>
          <w:p w:rsidR="00A949CA" w:rsidRPr="004E72AB" w:rsidRDefault="00A949CA" w:rsidP="00F70141">
            <w:pPr>
              <w:rPr>
                <w:rFonts w:cs="Arial"/>
                <w:b/>
                <w:szCs w:val="19"/>
              </w:rPr>
            </w:pPr>
          </w:p>
        </w:tc>
        <w:tc>
          <w:tcPr>
            <w:tcW w:w="2430" w:type="dxa"/>
            <w:vMerge/>
          </w:tcPr>
          <w:p w:rsidR="00A949CA" w:rsidRPr="003F31FE" w:rsidRDefault="00A949CA" w:rsidP="00F70141">
            <w:pPr>
              <w:rPr>
                <w:rFonts w:cs="Arial"/>
                <w:szCs w:val="19"/>
                <w:highlight w:val="yellow"/>
              </w:rPr>
            </w:pPr>
          </w:p>
        </w:tc>
        <w:tc>
          <w:tcPr>
            <w:tcW w:w="1800" w:type="dxa"/>
          </w:tcPr>
          <w:p w:rsidR="00A949CA" w:rsidRDefault="00A949CA" w:rsidP="000E7531">
            <w:r>
              <w:t xml:space="preserve">October </w:t>
            </w:r>
          </w:p>
        </w:tc>
      </w:tr>
      <w:tr w:rsidR="00A949CA" w:rsidTr="00F70141">
        <w:tc>
          <w:tcPr>
            <w:tcW w:w="829" w:type="dxa"/>
          </w:tcPr>
          <w:p w:rsidR="00A949CA" w:rsidRDefault="00A949CA" w:rsidP="00F70141"/>
        </w:tc>
        <w:tc>
          <w:tcPr>
            <w:tcW w:w="2112" w:type="dxa"/>
          </w:tcPr>
          <w:p w:rsidR="00A949CA" w:rsidRDefault="00A949CA" w:rsidP="00F70141"/>
        </w:tc>
        <w:tc>
          <w:tcPr>
            <w:tcW w:w="2080" w:type="dxa"/>
          </w:tcPr>
          <w:p w:rsidR="00A949CA" w:rsidRPr="0099646E" w:rsidRDefault="00A949CA" w:rsidP="00F70141">
            <w:pPr>
              <w:pStyle w:val="Tablebody"/>
              <w:keepNext/>
              <w:tabs>
                <w:tab w:val="clear" w:pos="454"/>
                <w:tab w:val="left" w:pos="277"/>
              </w:tabs>
              <w:ind w:left="14"/>
              <w:rPr>
                <w:rFonts w:cs="Arial"/>
                <w:b/>
                <w:szCs w:val="19"/>
              </w:rPr>
            </w:pPr>
            <w:r w:rsidRPr="0099646E">
              <w:rPr>
                <w:rFonts w:cs="Arial"/>
                <w:b/>
                <w:szCs w:val="19"/>
              </w:rPr>
              <w:t>Advertising</w:t>
            </w:r>
          </w:p>
        </w:tc>
        <w:tc>
          <w:tcPr>
            <w:tcW w:w="2174" w:type="dxa"/>
          </w:tcPr>
          <w:p w:rsidR="00A949CA" w:rsidRDefault="00A949CA" w:rsidP="00F70141">
            <w:r>
              <w:t xml:space="preserve">Raising awareness </w:t>
            </w:r>
          </w:p>
          <w:p w:rsidR="00A949CA" w:rsidRDefault="00A949CA" w:rsidP="00F70141">
            <w:r>
              <w:t xml:space="preserve">How does advertising manipulate us and influence our behaviour? How are new needs created? </w:t>
            </w:r>
          </w:p>
          <w:p w:rsidR="00A949CA" w:rsidRDefault="00A949CA" w:rsidP="00F70141">
            <w:r>
              <w:t>What are our real needs?</w:t>
            </w:r>
          </w:p>
        </w:tc>
        <w:tc>
          <w:tcPr>
            <w:tcW w:w="2250" w:type="dxa"/>
            <w:vMerge/>
          </w:tcPr>
          <w:p w:rsidR="00A949CA" w:rsidRPr="004E72AB" w:rsidRDefault="00A949CA" w:rsidP="00F70141">
            <w:pPr>
              <w:rPr>
                <w:rFonts w:cs="Arial"/>
                <w:b/>
                <w:szCs w:val="19"/>
              </w:rPr>
            </w:pPr>
          </w:p>
        </w:tc>
        <w:tc>
          <w:tcPr>
            <w:tcW w:w="2430" w:type="dxa"/>
            <w:vMerge/>
          </w:tcPr>
          <w:p w:rsidR="00A949CA" w:rsidRPr="003F31FE" w:rsidRDefault="00A949CA" w:rsidP="00F70141">
            <w:pPr>
              <w:rPr>
                <w:rFonts w:cs="Arial"/>
                <w:szCs w:val="19"/>
                <w:highlight w:val="yellow"/>
              </w:rPr>
            </w:pPr>
          </w:p>
        </w:tc>
        <w:tc>
          <w:tcPr>
            <w:tcW w:w="1800" w:type="dxa"/>
          </w:tcPr>
          <w:p w:rsidR="00A949CA" w:rsidRDefault="00A949CA" w:rsidP="000E7531">
            <w:r>
              <w:t xml:space="preserve">November </w:t>
            </w:r>
          </w:p>
        </w:tc>
      </w:tr>
      <w:tr w:rsidR="00F70141" w:rsidTr="00A949CA">
        <w:tc>
          <w:tcPr>
            <w:tcW w:w="829" w:type="dxa"/>
            <w:shd w:val="clear" w:color="auto" w:fill="BDD6EE" w:themeFill="accent1" w:themeFillTint="66"/>
          </w:tcPr>
          <w:p w:rsidR="00F70141" w:rsidRDefault="00F70141" w:rsidP="00A949CA">
            <w:r>
              <w:lastRenderedPageBreak/>
              <w:t>Novel 1</w:t>
            </w:r>
          </w:p>
        </w:tc>
        <w:tc>
          <w:tcPr>
            <w:tcW w:w="2112" w:type="dxa"/>
            <w:shd w:val="clear" w:color="auto" w:fill="BDD6EE" w:themeFill="accent1" w:themeFillTint="66"/>
          </w:tcPr>
          <w:p w:rsidR="00F70141" w:rsidRDefault="00F70141" w:rsidP="00A949CA">
            <w:pPr>
              <w:rPr>
                <w:b/>
                <w:i/>
              </w:rPr>
            </w:pPr>
            <w:r>
              <w:t xml:space="preserve">Novel 1: Barbara Kingsolver, </w:t>
            </w:r>
            <w:r w:rsidRPr="00F748B1">
              <w:rPr>
                <w:b/>
                <w:i/>
              </w:rPr>
              <w:t>The Poisonwood Bible</w:t>
            </w:r>
          </w:p>
          <w:p w:rsidR="00F70141" w:rsidRDefault="00F70141" w:rsidP="00A949CA"/>
        </w:tc>
        <w:tc>
          <w:tcPr>
            <w:tcW w:w="2080" w:type="dxa"/>
            <w:shd w:val="clear" w:color="auto" w:fill="BDD6EE" w:themeFill="accent1" w:themeFillTint="66"/>
          </w:tcPr>
          <w:p w:rsidR="00F70141" w:rsidRDefault="00F70141" w:rsidP="00A949CA">
            <w:pPr>
              <w:tabs>
                <w:tab w:val="clear" w:pos="454"/>
                <w:tab w:val="clear" w:pos="907"/>
                <w:tab w:val="clear" w:pos="1361"/>
                <w:tab w:val="left" w:pos="1484"/>
              </w:tabs>
            </w:pPr>
            <w:r>
              <w:t>Reading of novel 1 by January</w:t>
            </w:r>
          </w:p>
        </w:tc>
        <w:tc>
          <w:tcPr>
            <w:tcW w:w="2174" w:type="dxa"/>
            <w:shd w:val="clear" w:color="auto" w:fill="BDD6EE" w:themeFill="accent1" w:themeFillTint="66"/>
          </w:tcPr>
          <w:p w:rsidR="00F70141" w:rsidRDefault="000E7531" w:rsidP="00A949CA">
            <w:pPr>
              <w:pStyle w:val="Tablebody"/>
              <w:keepNext/>
              <w:rPr>
                <w:rFonts w:cs="Arial"/>
                <w:szCs w:val="19"/>
              </w:rPr>
            </w:pPr>
            <w:r>
              <w:rPr>
                <w:rFonts w:cs="Arial"/>
                <w:szCs w:val="19"/>
              </w:rPr>
              <w:t>Becoming c</w:t>
            </w:r>
            <w:r w:rsidR="00F70141">
              <w:rPr>
                <w:rFonts w:cs="Arial"/>
                <w:szCs w:val="19"/>
              </w:rPr>
              <w:t>aring, reflective thinkers</w:t>
            </w:r>
          </w:p>
          <w:p w:rsidR="00435D83" w:rsidRDefault="00435D83" w:rsidP="00A949CA">
            <w:pPr>
              <w:pStyle w:val="Tablebody"/>
              <w:keepNext/>
              <w:rPr>
                <w:rFonts w:cs="Arial"/>
                <w:szCs w:val="19"/>
              </w:rPr>
            </w:pPr>
            <w:r>
              <w:rPr>
                <w:rFonts w:cs="Arial"/>
                <w:szCs w:val="19"/>
              </w:rPr>
              <w:t xml:space="preserve">Cultural imperialism: how do we judge other cultures? What is right and wrong, good or bad? </w:t>
            </w:r>
          </w:p>
          <w:p w:rsidR="00F70141" w:rsidRDefault="00F70141" w:rsidP="00A949CA">
            <w:pPr>
              <w:rPr>
                <w:rFonts w:cs="Arial"/>
                <w:szCs w:val="19"/>
              </w:rPr>
            </w:pPr>
            <w:r>
              <w:t>Making observations from different points of view, relating to characters in the novel, walking in the characters’ shoes and learning to see the world through their eyes.</w:t>
            </w:r>
          </w:p>
        </w:tc>
        <w:tc>
          <w:tcPr>
            <w:tcW w:w="2250" w:type="dxa"/>
            <w:shd w:val="clear" w:color="auto" w:fill="BDD6EE" w:themeFill="accent1" w:themeFillTint="66"/>
          </w:tcPr>
          <w:p w:rsidR="00F70141" w:rsidRDefault="000E7531" w:rsidP="00A949CA">
            <w:pPr>
              <w:pStyle w:val="Tablebody"/>
              <w:keepNext/>
              <w:rPr>
                <w:rFonts w:cs="Arial"/>
                <w:szCs w:val="19"/>
              </w:rPr>
            </w:pPr>
            <w:r>
              <w:rPr>
                <w:rFonts w:cs="Arial"/>
                <w:szCs w:val="19"/>
              </w:rPr>
              <w:t>Writing b</w:t>
            </w:r>
            <w:r w:rsidR="00F70141">
              <w:rPr>
                <w:rFonts w:cs="Arial"/>
                <w:szCs w:val="19"/>
              </w:rPr>
              <w:t>ook</w:t>
            </w:r>
            <w:r w:rsidR="00A949CA">
              <w:rPr>
                <w:rFonts w:cs="Arial"/>
                <w:szCs w:val="19"/>
              </w:rPr>
              <w:t>-</w:t>
            </w:r>
            <w:r w:rsidR="00F70141">
              <w:rPr>
                <w:rFonts w:cs="Arial"/>
                <w:szCs w:val="19"/>
              </w:rPr>
              <w:t xml:space="preserve">reviews, </w:t>
            </w:r>
            <w:r>
              <w:rPr>
                <w:rFonts w:cs="Arial"/>
                <w:szCs w:val="19"/>
              </w:rPr>
              <w:t>producing b</w:t>
            </w:r>
            <w:r w:rsidR="00F70141">
              <w:rPr>
                <w:rFonts w:cs="Arial"/>
                <w:szCs w:val="19"/>
              </w:rPr>
              <w:t>ook trailers,  recommendations  and personal comments about the students’ reading</w:t>
            </w:r>
          </w:p>
          <w:p w:rsidR="00F70141" w:rsidRDefault="00F70141" w:rsidP="00A949CA"/>
        </w:tc>
        <w:tc>
          <w:tcPr>
            <w:tcW w:w="2430" w:type="dxa"/>
            <w:shd w:val="clear" w:color="auto" w:fill="BDD6EE" w:themeFill="accent1" w:themeFillTint="66"/>
          </w:tcPr>
          <w:p w:rsidR="00A54E4C" w:rsidRPr="00A54E4C" w:rsidRDefault="00A54E4C" w:rsidP="00A949CA">
            <w:r>
              <w:t xml:space="preserve">Barbara Kingsolver, </w:t>
            </w:r>
            <w:r w:rsidRPr="00A54E4C">
              <w:rPr>
                <w:i/>
              </w:rPr>
              <w:t>The Poisonwood Bible</w:t>
            </w:r>
            <w:r>
              <w:rPr>
                <w:i/>
              </w:rPr>
              <w:t xml:space="preserve">, </w:t>
            </w:r>
            <w:r>
              <w:t>Harper Perennial, 1990</w:t>
            </w:r>
          </w:p>
        </w:tc>
        <w:tc>
          <w:tcPr>
            <w:tcW w:w="1800" w:type="dxa"/>
            <w:shd w:val="clear" w:color="auto" w:fill="BDD6EE" w:themeFill="accent1" w:themeFillTint="66"/>
          </w:tcPr>
          <w:p w:rsidR="00F70141" w:rsidRDefault="00A949CA" w:rsidP="00A949CA">
            <w:r>
              <w:t>December</w:t>
            </w:r>
            <w:r w:rsidR="00F70141">
              <w:t xml:space="preserve"> to Feb.</w:t>
            </w:r>
          </w:p>
          <w:p w:rsidR="00A949CA" w:rsidRDefault="00A949CA" w:rsidP="00A949CA">
            <w:r>
              <w:t>(reading phase in December, discussion and presentation phase in Jan/Feb)</w:t>
            </w:r>
          </w:p>
          <w:p w:rsidR="00F70141" w:rsidRDefault="00F70141" w:rsidP="00A949CA">
            <w:r>
              <w:t>Discussion of novel 1 (related to the topic “social relationships, cultural identity, prejudice”)</w:t>
            </w:r>
          </w:p>
        </w:tc>
      </w:tr>
      <w:tr w:rsidR="00A54E4C" w:rsidTr="00F70141">
        <w:tc>
          <w:tcPr>
            <w:tcW w:w="829" w:type="dxa"/>
          </w:tcPr>
          <w:p w:rsidR="00A54E4C" w:rsidRPr="00AA593D" w:rsidRDefault="00A54E4C" w:rsidP="00F70141">
            <w:pPr>
              <w:rPr>
                <w:b/>
              </w:rPr>
            </w:pPr>
            <w:r w:rsidRPr="00AA593D">
              <w:rPr>
                <w:b/>
              </w:rPr>
              <w:t>Core 2</w:t>
            </w:r>
          </w:p>
        </w:tc>
        <w:tc>
          <w:tcPr>
            <w:tcW w:w="2112" w:type="dxa"/>
            <w:vMerge w:val="restart"/>
          </w:tcPr>
          <w:p w:rsidR="00A54E4C" w:rsidRPr="00AA593D" w:rsidRDefault="00A54E4C" w:rsidP="00F70141">
            <w:pPr>
              <w:rPr>
                <w:b/>
              </w:rPr>
            </w:pPr>
            <w:r w:rsidRPr="00AA593D">
              <w:rPr>
                <w:b/>
              </w:rPr>
              <w:t>Social relationships</w:t>
            </w:r>
          </w:p>
        </w:tc>
        <w:tc>
          <w:tcPr>
            <w:tcW w:w="2080" w:type="dxa"/>
          </w:tcPr>
          <w:p w:rsidR="00A54E4C" w:rsidRDefault="00A54E4C" w:rsidP="00F70141">
            <w:pPr>
              <w:tabs>
                <w:tab w:val="clear" w:pos="454"/>
                <w:tab w:val="clear" w:pos="907"/>
                <w:tab w:val="clear" w:pos="1361"/>
                <w:tab w:val="left" w:pos="1484"/>
              </w:tabs>
            </w:pPr>
            <w:r w:rsidRPr="00F70141">
              <w:rPr>
                <w:b/>
              </w:rPr>
              <w:t>Language and cultural identity</w:t>
            </w:r>
          </w:p>
        </w:tc>
        <w:tc>
          <w:tcPr>
            <w:tcW w:w="2174" w:type="dxa"/>
          </w:tcPr>
          <w:p w:rsidR="00A54E4C" w:rsidRDefault="00A54E4C" w:rsidP="00F70141">
            <w:r>
              <w:t xml:space="preserve">How do language and culture influence our thoughts and </w:t>
            </w:r>
            <w:proofErr w:type="spellStart"/>
            <w:r>
              <w:t>behavior</w:t>
            </w:r>
            <w:proofErr w:type="spellEnd"/>
            <w:r>
              <w:t>?</w:t>
            </w:r>
          </w:p>
        </w:tc>
        <w:tc>
          <w:tcPr>
            <w:tcW w:w="2250" w:type="dxa"/>
            <w:vMerge w:val="restart"/>
          </w:tcPr>
          <w:p w:rsidR="00A54E4C" w:rsidRDefault="00A54E4C" w:rsidP="00A54E4C">
            <w:r>
              <w:t>as in topic 1</w:t>
            </w:r>
          </w:p>
        </w:tc>
        <w:tc>
          <w:tcPr>
            <w:tcW w:w="2430" w:type="dxa"/>
            <w:vMerge w:val="restart"/>
          </w:tcPr>
          <w:p w:rsidR="00A54E4C" w:rsidRDefault="00A54E4C" w:rsidP="00F70141">
            <w:r>
              <w:t>as above</w:t>
            </w:r>
          </w:p>
          <w:p w:rsidR="00A54E4C" w:rsidRDefault="00A54E4C" w:rsidP="00F70141"/>
        </w:tc>
        <w:tc>
          <w:tcPr>
            <w:tcW w:w="1800" w:type="dxa"/>
          </w:tcPr>
          <w:p w:rsidR="00A54E4C" w:rsidRDefault="00A54E4C" w:rsidP="00F70141">
            <w:r>
              <w:t>December</w:t>
            </w:r>
          </w:p>
        </w:tc>
      </w:tr>
      <w:tr w:rsidR="00A54E4C" w:rsidTr="00F70141">
        <w:tc>
          <w:tcPr>
            <w:tcW w:w="829" w:type="dxa"/>
          </w:tcPr>
          <w:p w:rsidR="00A54E4C" w:rsidRDefault="00A54E4C" w:rsidP="00F70141"/>
        </w:tc>
        <w:tc>
          <w:tcPr>
            <w:tcW w:w="2112" w:type="dxa"/>
            <w:vMerge/>
          </w:tcPr>
          <w:p w:rsidR="00A54E4C" w:rsidRDefault="00A54E4C" w:rsidP="00F70141"/>
        </w:tc>
        <w:tc>
          <w:tcPr>
            <w:tcW w:w="2080" w:type="dxa"/>
          </w:tcPr>
          <w:p w:rsidR="00A54E4C" w:rsidRPr="00F70141" w:rsidRDefault="00A54E4C" w:rsidP="00F70141">
            <w:pPr>
              <w:tabs>
                <w:tab w:val="clear" w:pos="454"/>
                <w:tab w:val="clear" w:pos="907"/>
                <w:tab w:val="clear" w:pos="1361"/>
                <w:tab w:val="left" w:pos="1484"/>
              </w:tabs>
              <w:rPr>
                <w:b/>
              </w:rPr>
            </w:pPr>
            <w:r w:rsidRPr="00F70141">
              <w:rPr>
                <w:b/>
              </w:rPr>
              <w:t>Minorities, racism, prejudice and discrimination</w:t>
            </w:r>
          </w:p>
        </w:tc>
        <w:tc>
          <w:tcPr>
            <w:tcW w:w="2174" w:type="dxa"/>
          </w:tcPr>
          <w:p w:rsidR="00A54E4C" w:rsidRDefault="00A54E4C" w:rsidP="00F70141">
            <w:r>
              <w:t>What judgements do we make of people who are different?</w:t>
            </w:r>
          </w:p>
        </w:tc>
        <w:tc>
          <w:tcPr>
            <w:tcW w:w="2250" w:type="dxa"/>
            <w:vMerge/>
          </w:tcPr>
          <w:p w:rsidR="00A54E4C" w:rsidRDefault="00A54E4C" w:rsidP="00F70141"/>
        </w:tc>
        <w:tc>
          <w:tcPr>
            <w:tcW w:w="2430" w:type="dxa"/>
            <w:vMerge/>
          </w:tcPr>
          <w:p w:rsidR="00A54E4C" w:rsidRDefault="00A54E4C" w:rsidP="00F70141"/>
        </w:tc>
        <w:tc>
          <w:tcPr>
            <w:tcW w:w="1800" w:type="dxa"/>
          </w:tcPr>
          <w:p w:rsidR="00A54E4C" w:rsidRDefault="00A54E4C" w:rsidP="00F70141">
            <w:r>
              <w:t>January, February</w:t>
            </w:r>
          </w:p>
        </w:tc>
      </w:tr>
      <w:tr w:rsidR="00A54E4C" w:rsidTr="00F70141">
        <w:tc>
          <w:tcPr>
            <w:tcW w:w="829" w:type="dxa"/>
          </w:tcPr>
          <w:p w:rsidR="00A54E4C" w:rsidRDefault="00A54E4C" w:rsidP="00F70141"/>
        </w:tc>
        <w:tc>
          <w:tcPr>
            <w:tcW w:w="2112" w:type="dxa"/>
            <w:vMerge/>
          </w:tcPr>
          <w:p w:rsidR="00A54E4C" w:rsidRDefault="00A54E4C" w:rsidP="00F70141"/>
        </w:tc>
        <w:tc>
          <w:tcPr>
            <w:tcW w:w="2080" w:type="dxa"/>
          </w:tcPr>
          <w:p w:rsidR="00A54E4C" w:rsidRDefault="00A54E4C" w:rsidP="00A949CA">
            <w:pPr>
              <w:tabs>
                <w:tab w:val="clear" w:pos="454"/>
                <w:tab w:val="clear" w:pos="907"/>
                <w:tab w:val="clear" w:pos="1361"/>
                <w:tab w:val="left" w:pos="1484"/>
              </w:tabs>
            </w:pPr>
            <w:r w:rsidRPr="00F70141">
              <w:rPr>
                <w:b/>
              </w:rPr>
              <w:t>Nationalism,  patriotism, fanaticism</w:t>
            </w:r>
          </w:p>
        </w:tc>
        <w:tc>
          <w:tcPr>
            <w:tcW w:w="2174" w:type="dxa"/>
          </w:tcPr>
          <w:p w:rsidR="00A54E4C" w:rsidRDefault="00A54E4C" w:rsidP="00A949CA">
            <w:pPr>
              <w:spacing w:after="0"/>
            </w:pPr>
            <w:r>
              <w:t>How can overzealous patriotism become exclusive and dangerous?</w:t>
            </w:r>
          </w:p>
        </w:tc>
        <w:tc>
          <w:tcPr>
            <w:tcW w:w="2250" w:type="dxa"/>
            <w:vMerge/>
          </w:tcPr>
          <w:p w:rsidR="00A54E4C" w:rsidRDefault="00A54E4C" w:rsidP="00F70141"/>
        </w:tc>
        <w:tc>
          <w:tcPr>
            <w:tcW w:w="2430" w:type="dxa"/>
            <w:vMerge/>
          </w:tcPr>
          <w:p w:rsidR="00A54E4C" w:rsidRDefault="00A54E4C" w:rsidP="00F70141"/>
        </w:tc>
        <w:tc>
          <w:tcPr>
            <w:tcW w:w="1800" w:type="dxa"/>
          </w:tcPr>
          <w:p w:rsidR="00A54E4C" w:rsidRDefault="00A54E4C" w:rsidP="00F70141">
            <w:r>
              <w:t>March, April</w:t>
            </w:r>
          </w:p>
        </w:tc>
      </w:tr>
      <w:tr w:rsidR="00A54E4C" w:rsidTr="00F70141">
        <w:tc>
          <w:tcPr>
            <w:tcW w:w="829" w:type="dxa"/>
          </w:tcPr>
          <w:p w:rsidR="00A54E4C" w:rsidRPr="00AA593D" w:rsidRDefault="00A54E4C" w:rsidP="00F70141">
            <w:pPr>
              <w:rPr>
                <w:b/>
              </w:rPr>
            </w:pPr>
            <w:r w:rsidRPr="00AA593D">
              <w:rPr>
                <w:b/>
              </w:rPr>
              <w:t>Core 3</w:t>
            </w:r>
          </w:p>
        </w:tc>
        <w:tc>
          <w:tcPr>
            <w:tcW w:w="2112" w:type="dxa"/>
            <w:vMerge w:val="restart"/>
          </w:tcPr>
          <w:p w:rsidR="00A54E4C" w:rsidRPr="00AA593D" w:rsidRDefault="00A54E4C" w:rsidP="00F70141">
            <w:pPr>
              <w:rPr>
                <w:b/>
              </w:rPr>
            </w:pPr>
            <w:r w:rsidRPr="00AA593D">
              <w:rPr>
                <w:b/>
              </w:rPr>
              <w:t>Global Issues</w:t>
            </w:r>
          </w:p>
        </w:tc>
        <w:tc>
          <w:tcPr>
            <w:tcW w:w="2080" w:type="dxa"/>
          </w:tcPr>
          <w:p w:rsidR="00A54E4C" w:rsidRPr="00F70141" w:rsidRDefault="00A54E4C" w:rsidP="00F70141">
            <w:pPr>
              <w:rPr>
                <w:b/>
              </w:rPr>
            </w:pPr>
            <w:r w:rsidRPr="00F70141">
              <w:rPr>
                <w:b/>
              </w:rPr>
              <w:t>The environment and sustainability</w:t>
            </w:r>
          </w:p>
          <w:p w:rsidR="00A54E4C" w:rsidRDefault="00A54E4C" w:rsidP="00F70141"/>
        </w:tc>
        <w:tc>
          <w:tcPr>
            <w:tcW w:w="2174" w:type="dxa"/>
          </w:tcPr>
          <w:p w:rsidR="00A54E4C" w:rsidRDefault="00A54E4C" w:rsidP="00A27BD9">
            <w:r>
              <w:t>Knowledgeable thinkers and risk-takers.</w:t>
            </w:r>
          </w:p>
          <w:p w:rsidR="00A54E4C" w:rsidRDefault="00A54E4C" w:rsidP="00A27BD9">
            <w:r>
              <w:t>Understanding human impact on the environment.</w:t>
            </w:r>
          </w:p>
          <w:p w:rsidR="00A54E4C" w:rsidRDefault="00A54E4C" w:rsidP="00A27BD9">
            <w:r>
              <w:t>In what ways can we take responsibility for our environment?</w:t>
            </w:r>
          </w:p>
          <w:p w:rsidR="00A54E4C" w:rsidRDefault="00A54E4C" w:rsidP="00A27BD9"/>
        </w:tc>
        <w:tc>
          <w:tcPr>
            <w:tcW w:w="2250" w:type="dxa"/>
            <w:vMerge/>
          </w:tcPr>
          <w:p w:rsidR="00A54E4C" w:rsidRDefault="00A54E4C" w:rsidP="00F70141"/>
        </w:tc>
        <w:tc>
          <w:tcPr>
            <w:tcW w:w="2430" w:type="dxa"/>
            <w:vMerge/>
          </w:tcPr>
          <w:p w:rsidR="00A54E4C" w:rsidRDefault="00A54E4C" w:rsidP="00F70141"/>
        </w:tc>
        <w:tc>
          <w:tcPr>
            <w:tcW w:w="1800" w:type="dxa"/>
          </w:tcPr>
          <w:p w:rsidR="00A54E4C" w:rsidRDefault="00A54E4C" w:rsidP="00F70141">
            <w:r>
              <w:t>May</w:t>
            </w:r>
          </w:p>
        </w:tc>
      </w:tr>
      <w:tr w:rsidR="00A54E4C" w:rsidTr="00F70141">
        <w:tc>
          <w:tcPr>
            <w:tcW w:w="829" w:type="dxa"/>
          </w:tcPr>
          <w:p w:rsidR="00A54E4C" w:rsidRDefault="00A54E4C" w:rsidP="00F70141"/>
        </w:tc>
        <w:tc>
          <w:tcPr>
            <w:tcW w:w="2112" w:type="dxa"/>
            <w:vMerge/>
          </w:tcPr>
          <w:p w:rsidR="00A54E4C" w:rsidRDefault="00A54E4C" w:rsidP="00F70141"/>
        </w:tc>
        <w:tc>
          <w:tcPr>
            <w:tcW w:w="2080" w:type="dxa"/>
          </w:tcPr>
          <w:p w:rsidR="00A54E4C" w:rsidRPr="00F70141" w:rsidRDefault="00A54E4C" w:rsidP="00F70141">
            <w:pPr>
              <w:rPr>
                <w:b/>
              </w:rPr>
            </w:pPr>
            <w:r w:rsidRPr="00F70141">
              <w:rPr>
                <w:b/>
              </w:rPr>
              <w:t xml:space="preserve">The effects of globalization </w:t>
            </w:r>
          </w:p>
          <w:p w:rsidR="00A54E4C" w:rsidRDefault="00A54E4C" w:rsidP="00F70141"/>
        </w:tc>
        <w:tc>
          <w:tcPr>
            <w:tcW w:w="2174" w:type="dxa"/>
          </w:tcPr>
          <w:p w:rsidR="00A54E4C" w:rsidRDefault="00A54E4C" w:rsidP="00F70141">
            <w:r>
              <w:t>Making choices and being aware of their far-reaching consequences,</w:t>
            </w:r>
          </w:p>
          <w:p w:rsidR="00A54E4C" w:rsidRDefault="00A54E4C" w:rsidP="00A949CA">
            <w:pPr>
              <w:spacing w:after="0"/>
            </w:pPr>
            <w:r>
              <w:t>How does our consumer behaviour contribute to poverty  and social injustice in the world?</w:t>
            </w:r>
          </w:p>
        </w:tc>
        <w:tc>
          <w:tcPr>
            <w:tcW w:w="2250" w:type="dxa"/>
            <w:vMerge/>
          </w:tcPr>
          <w:p w:rsidR="00A54E4C" w:rsidRDefault="00A54E4C" w:rsidP="00F70141"/>
        </w:tc>
        <w:tc>
          <w:tcPr>
            <w:tcW w:w="2430" w:type="dxa"/>
            <w:vMerge/>
          </w:tcPr>
          <w:p w:rsidR="00A54E4C" w:rsidRDefault="00A54E4C" w:rsidP="00F70141"/>
        </w:tc>
        <w:tc>
          <w:tcPr>
            <w:tcW w:w="1800" w:type="dxa"/>
          </w:tcPr>
          <w:p w:rsidR="00A54E4C" w:rsidRDefault="00A54E4C" w:rsidP="00F70141">
            <w:r>
              <w:t>June</w:t>
            </w:r>
          </w:p>
        </w:tc>
      </w:tr>
      <w:tr w:rsidR="00A54E4C" w:rsidTr="00F70141">
        <w:tc>
          <w:tcPr>
            <w:tcW w:w="829" w:type="dxa"/>
          </w:tcPr>
          <w:p w:rsidR="00A54E4C" w:rsidRDefault="00A54E4C" w:rsidP="00F70141"/>
        </w:tc>
        <w:tc>
          <w:tcPr>
            <w:tcW w:w="2112" w:type="dxa"/>
            <w:vMerge/>
          </w:tcPr>
          <w:p w:rsidR="00A54E4C" w:rsidRDefault="00A54E4C" w:rsidP="00F70141"/>
        </w:tc>
        <w:tc>
          <w:tcPr>
            <w:tcW w:w="2080" w:type="dxa"/>
          </w:tcPr>
          <w:p w:rsidR="00A54E4C" w:rsidRPr="00F70141" w:rsidRDefault="00A54E4C" w:rsidP="00F70141">
            <w:pPr>
              <w:rPr>
                <w:b/>
              </w:rPr>
            </w:pPr>
            <w:r w:rsidRPr="00F70141">
              <w:rPr>
                <w:b/>
              </w:rPr>
              <w:t>Poverty and famine</w:t>
            </w:r>
          </w:p>
          <w:p w:rsidR="00A54E4C" w:rsidRDefault="00A54E4C" w:rsidP="00F70141"/>
        </w:tc>
        <w:tc>
          <w:tcPr>
            <w:tcW w:w="2174" w:type="dxa"/>
          </w:tcPr>
          <w:p w:rsidR="00A54E4C" w:rsidRDefault="00A54E4C" w:rsidP="00F70141">
            <w:r>
              <w:t>What are the reasons of poverty? Are we in any way responsible for poverty in other parts of the world?</w:t>
            </w:r>
          </w:p>
          <w:p w:rsidR="00A54E4C" w:rsidRDefault="00A54E4C" w:rsidP="00A949CA">
            <w:pPr>
              <w:spacing w:after="0"/>
            </w:pPr>
            <w:r>
              <w:t>How can our consumer behaviour reduce poverty?</w:t>
            </w:r>
          </w:p>
        </w:tc>
        <w:tc>
          <w:tcPr>
            <w:tcW w:w="2250" w:type="dxa"/>
            <w:vMerge/>
          </w:tcPr>
          <w:p w:rsidR="00A54E4C" w:rsidRDefault="00A54E4C" w:rsidP="00F70141"/>
        </w:tc>
        <w:tc>
          <w:tcPr>
            <w:tcW w:w="2430" w:type="dxa"/>
            <w:vMerge/>
          </w:tcPr>
          <w:p w:rsidR="00A54E4C" w:rsidRDefault="00A54E4C" w:rsidP="00F70141"/>
        </w:tc>
        <w:tc>
          <w:tcPr>
            <w:tcW w:w="1800" w:type="dxa"/>
          </w:tcPr>
          <w:p w:rsidR="00A54E4C" w:rsidRDefault="00A54E4C" w:rsidP="00F70141">
            <w:r>
              <w:t>June, July</w:t>
            </w:r>
          </w:p>
        </w:tc>
      </w:tr>
      <w:tr w:rsidR="00F70141" w:rsidTr="00F70141">
        <w:tc>
          <w:tcPr>
            <w:tcW w:w="829" w:type="dxa"/>
            <w:shd w:val="clear" w:color="auto" w:fill="D9D9D9" w:themeFill="background1" w:themeFillShade="D9"/>
          </w:tcPr>
          <w:p w:rsidR="00F70141" w:rsidRPr="00AA593D" w:rsidRDefault="00F70141" w:rsidP="00F70141">
            <w:pPr>
              <w:rPr>
                <w:b/>
              </w:rPr>
            </w:pPr>
            <w:r w:rsidRPr="00AA593D">
              <w:rPr>
                <w:b/>
              </w:rPr>
              <w:t>Year 2</w:t>
            </w:r>
          </w:p>
        </w:tc>
        <w:tc>
          <w:tcPr>
            <w:tcW w:w="2112" w:type="dxa"/>
            <w:shd w:val="clear" w:color="auto" w:fill="D9D9D9" w:themeFill="background1" w:themeFillShade="D9"/>
          </w:tcPr>
          <w:p w:rsidR="00F70141" w:rsidRPr="00AA593D" w:rsidRDefault="00F70141" w:rsidP="00F70141">
            <w:pPr>
              <w:rPr>
                <w:b/>
              </w:rPr>
            </w:pPr>
          </w:p>
        </w:tc>
        <w:tc>
          <w:tcPr>
            <w:tcW w:w="2080" w:type="dxa"/>
            <w:shd w:val="clear" w:color="auto" w:fill="D9D9D9" w:themeFill="background1" w:themeFillShade="D9"/>
          </w:tcPr>
          <w:p w:rsidR="00F70141" w:rsidRDefault="00F70141" w:rsidP="00F70141"/>
        </w:tc>
        <w:tc>
          <w:tcPr>
            <w:tcW w:w="2174" w:type="dxa"/>
            <w:shd w:val="clear" w:color="auto" w:fill="D9D9D9" w:themeFill="background1" w:themeFillShade="D9"/>
          </w:tcPr>
          <w:p w:rsidR="00F70141" w:rsidRDefault="00F70141" w:rsidP="00F70141"/>
        </w:tc>
        <w:tc>
          <w:tcPr>
            <w:tcW w:w="2250" w:type="dxa"/>
            <w:shd w:val="clear" w:color="auto" w:fill="D9D9D9" w:themeFill="background1" w:themeFillShade="D9"/>
          </w:tcPr>
          <w:p w:rsidR="00F70141" w:rsidRDefault="00F70141" w:rsidP="00F70141"/>
        </w:tc>
        <w:tc>
          <w:tcPr>
            <w:tcW w:w="2430" w:type="dxa"/>
            <w:shd w:val="clear" w:color="auto" w:fill="D9D9D9" w:themeFill="background1" w:themeFillShade="D9"/>
          </w:tcPr>
          <w:p w:rsidR="00F70141" w:rsidRDefault="00F70141" w:rsidP="00F70141"/>
        </w:tc>
        <w:tc>
          <w:tcPr>
            <w:tcW w:w="1800" w:type="dxa"/>
            <w:shd w:val="clear" w:color="auto" w:fill="D9D9D9" w:themeFill="background1" w:themeFillShade="D9"/>
          </w:tcPr>
          <w:p w:rsidR="00F70141" w:rsidRDefault="00F70141" w:rsidP="00F70141"/>
        </w:tc>
      </w:tr>
      <w:tr w:rsidR="00F70141" w:rsidTr="00F70141">
        <w:tc>
          <w:tcPr>
            <w:tcW w:w="829" w:type="dxa"/>
            <w:shd w:val="clear" w:color="auto" w:fill="BDD6EE" w:themeFill="accent1" w:themeFillTint="66"/>
          </w:tcPr>
          <w:p w:rsidR="00F70141" w:rsidRPr="00AA593D" w:rsidRDefault="00F70141" w:rsidP="00F70141">
            <w:pPr>
              <w:rPr>
                <w:b/>
              </w:rPr>
            </w:pPr>
            <w:r w:rsidRPr="00AA593D">
              <w:rPr>
                <w:b/>
              </w:rPr>
              <w:t>Novel 2</w:t>
            </w:r>
          </w:p>
        </w:tc>
        <w:tc>
          <w:tcPr>
            <w:tcW w:w="2112" w:type="dxa"/>
            <w:shd w:val="clear" w:color="auto" w:fill="BDD6EE" w:themeFill="accent1" w:themeFillTint="66"/>
          </w:tcPr>
          <w:p w:rsidR="00F70141" w:rsidRDefault="00F70141" w:rsidP="00F70141">
            <w:r>
              <w:t xml:space="preserve">Novel 2: George Orwell, </w:t>
            </w:r>
            <w:r w:rsidRPr="00F748B1">
              <w:rPr>
                <w:b/>
                <w:i/>
              </w:rPr>
              <w:t>Nineteen Eighty Four</w:t>
            </w:r>
          </w:p>
        </w:tc>
        <w:tc>
          <w:tcPr>
            <w:tcW w:w="2080" w:type="dxa"/>
            <w:shd w:val="clear" w:color="auto" w:fill="BDD6EE" w:themeFill="accent1" w:themeFillTint="66"/>
          </w:tcPr>
          <w:p w:rsidR="00F70141" w:rsidRDefault="00F70141" w:rsidP="00F70141">
            <w:r>
              <w:t>Reading of novel 2 by end of September</w:t>
            </w:r>
          </w:p>
        </w:tc>
        <w:tc>
          <w:tcPr>
            <w:tcW w:w="2174" w:type="dxa"/>
            <w:shd w:val="clear" w:color="auto" w:fill="BDD6EE" w:themeFill="accent1" w:themeFillTint="66"/>
          </w:tcPr>
          <w:p w:rsidR="00F70141" w:rsidRDefault="00917909" w:rsidP="00F70141">
            <w:r>
              <w:t>How free are we? Are we being manipulated?</w:t>
            </w:r>
          </w:p>
          <w:p w:rsidR="00917909" w:rsidRDefault="00917909" w:rsidP="00F70141">
            <w:r>
              <w:t>How can technology facilitate control and manipulation?</w:t>
            </w:r>
          </w:p>
          <w:p w:rsidR="00917909" w:rsidRDefault="00917909" w:rsidP="00A949CA">
            <w:pPr>
              <w:spacing w:after="0"/>
            </w:pPr>
            <w:r>
              <w:t>Language as mind control. Euphemisms.</w:t>
            </w:r>
          </w:p>
        </w:tc>
        <w:tc>
          <w:tcPr>
            <w:tcW w:w="2250" w:type="dxa"/>
            <w:shd w:val="clear" w:color="auto" w:fill="BDD6EE" w:themeFill="accent1" w:themeFillTint="66"/>
          </w:tcPr>
          <w:p w:rsidR="00F70141" w:rsidRDefault="00F70141" w:rsidP="00F70141"/>
        </w:tc>
        <w:tc>
          <w:tcPr>
            <w:tcW w:w="2430" w:type="dxa"/>
            <w:shd w:val="clear" w:color="auto" w:fill="BDD6EE" w:themeFill="accent1" w:themeFillTint="66"/>
          </w:tcPr>
          <w:p w:rsidR="00F70141" w:rsidRDefault="00F70141" w:rsidP="00F70141"/>
        </w:tc>
        <w:tc>
          <w:tcPr>
            <w:tcW w:w="1800" w:type="dxa"/>
            <w:shd w:val="clear" w:color="auto" w:fill="BDD6EE" w:themeFill="accent1" w:themeFillTint="66"/>
          </w:tcPr>
          <w:p w:rsidR="00F70141" w:rsidRDefault="00F70141" w:rsidP="00F70141">
            <w:r>
              <w:t>Discussion of novel 2: October, November (related to the topic “Science and Technology”)</w:t>
            </w:r>
          </w:p>
        </w:tc>
      </w:tr>
      <w:tr w:rsidR="00A54E4C" w:rsidTr="00F70141">
        <w:tc>
          <w:tcPr>
            <w:tcW w:w="829" w:type="dxa"/>
          </w:tcPr>
          <w:p w:rsidR="00A54E4C" w:rsidRPr="00AA593D" w:rsidRDefault="00A54E4C" w:rsidP="00F70141">
            <w:pPr>
              <w:rPr>
                <w:b/>
              </w:rPr>
            </w:pPr>
            <w:r w:rsidRPr="00AA593D">
              <w:rPr>
                <w:b/>
              </w:rPr>
              <w:t>Option 1</w:t>
            </w:r>
          </w:p>
        </w:tc>
        <w:tc>
          <w:tcPr>
            <w:tcW w:w="2112" w:type="dxa"/>
          </w:tcPr>
          <w:p w:rsidR="00A54E4C" w:rsidRPr="00AA593D" w:rsidRDefault="00A54E4C" w:rsidP="00F70141">
            <w:pPr>
              <w:rPr>
                <w:b/>
              </w:rPr>
            </w:pPr>
            <w:r w:rsidRPr="00AA593D">
              <w:rPr>
                <w:b/>
              </w:rPr>
              <w:t>Science and Technology</w:t>
            </w:r>
          </w:p>
        </w:tc>
        <w:tc>
          <w:tcPr>
            <w:tcW w:w="2080" w:type="dxa"/>
          </w:tcPr>
          <w:p w:rsidR="00A54E4C" w:rsidRPr="00F70141" w:rsidRDefault="00A54E4C" w:rsidP="00F70141">
            <w:pPr>
              <w:rPr>
                <w:b/>
              </w:rPr>
            </w:pPr>
            <w:r w:rsidRPr="00F70141">
              <w:rPr>
                <w:b/>
              </w:rPr>
              <w:t>Impact of information technology on society</w:t>
            </w:r>
          </w:p>
        </w:tc>
        <w:tc>
          <w:tcPr>
            <w:tcW w:w="2174" w:type="dxa"/>
          </w:tcPr>
          <w:p w:rsidR="00A54E4C" w:rsidRDefault="00A54E4C" w:rsidP="00F70141">
            <w:r>
              <w:t>Inquirers (finding out about IT use among peers).</w:t>
            </w:r>
          </w:p>
          <w:p w:rsidR="00A54E4C" w:rsidRDefault="00A54E4C" w:rsidP="00F70141">
            <w:r>
              <w:t>What are the consequences of IT on society?</w:t>
            </w:r>
          </w:p>
          <w:p w:rsidR="00A54E4C" w:rsidRDefault="00A54E4C" w:rsidP="00A949CA">
            <w:pPr>
              <w:spacing w:after="0"/>
            </w:pPr>
            <w:r>
              <w:t>Can we trust the information we find online? Distinguishing between fact and fiction, spotting bias and misinformation.</w:t>
            </w:r>
          </w:p>
        </w:tc>
        <w:tc>
          <w:tcPr>
            <w:tcW w:w="2250" w:type="dxa"/>
            <w:vMerge w:val="restart"/>
          </w:tcPr>
          <w:p w:rsidR="00A54E4C" w:rsidRDefault="00A54E4C" w:rsidP="00F70141">
            <w:r>
              <w:t>as above</w:t>
            </w:r>
          </w:p>
        </w:tc>
        <w:tc>
          <w:tcPr>
            <w:tcW w:w="2430" w:type="dxa"/>
            <w:vMerge w:val="restart"/>
          </w:tcPr>
          <w:p w:rsidR="00A54E4C" w:rsidRDefault="00A54E4C" w:rsidP="00F70141">
            <w:r>
              <w:t>as above</w:t>
            </w:r>
          </w:p>
        </w:tc>
        <w:tc>
          <w:tcPr>
            <w:tcW w:w="1800" w:type="dxa"/>
          </w:tcPr>
          <w:p w:rsidR="00A54E4C" w:rsidRDefault="00A54E4C" w:rsidP="00F70141">
            <w:r>
              <w:t>September, October</w:t>
            </w:r>
          </w:p>
        </w:tc>
      </w:tr>
      <w:tr w:rsidR="00A54E4C" w:rsidTr="00F70141">
        <w:tc>
          <w:tcPr>
            <w:tcW w:w="829" w:type="dxa"/>
          </w:tcPr>
          <w:p w:rsidR="00A54E4C" w:rsidRDefault="00A54E4C" w:rsidP="00F70141"/>
        </w:tc>
        <w:tc>
          <w:tcPr>
            <w:tcW w:w="2112" w:type="dxa"/>
          </w:tcPr>
          <w:p w:rsidR="00A54E4C" w:rsidRDefault="00A54E4C" w:rsidP="00F70141"/>
        </w:tc>
        <w:tc>
          <w:tcPr>
            <w:tcW w:w="2080" w:type="dxa"/>
          </w:tcPr>
          <w:p w:rsidR="00A54E4C" w:rsidRPr="00F70141" w:rsidRDefault="00A54E4C" w:rsidP="00F70141">
            <w:pPr>
              <w:rPr>
                <w:b/>
              </w:rPr>
            </w:pPr>
            <w:r w:rsidRPr="00F70141">
              <w:rPr>
                <w:b/>
              </w:rPr>
              <w:t>Ethics and science</w:t>
            </w:r>
          </w:p>
        </w:tc>
        <w:tc>
          <w:tcPr>
            <w:tcW w:w="2174" w:type="dxa"/>
          </w:tcPr>
          <w:p w:rsidR="00A54E4C" w:rsidRDefault="00A54E4C" w:rsidP="00F70141">
            <w:proofErr w:type="spellStart"/>
            <w:r>
              <w:t>Knowledgable</w:t>
            </w:r>
            <w:proofErr w:type="spellEnd"/>
            <w:r>
              <w:t xml:space="preserve"> inquirers</w:t>
            </w:r>
          </w:p>
          <w:p w:rsidR="00A54E4C" w:rsidRDefault="00A54E4C" w:rsidP="00F70141">
            <w:r>
              <w:t>What are the ethical consequences of scientific findings?</w:t>
            </w:r>
          </w:p>
          <w:p w:rsidR="00A54E4C" w:rsidRDefault="00A54E4C" w:rsidP="00A949CA">
            <w:pPr>
              <w:spacing w:after="0"/>
            </w:pPr>
            <w:r>
              <w:t>Are scientists responsible for the practical applications based on their inventions?</w:t>
            </w:r>
          </w:p>
        </w:tc>
        <w:tc>
          <w:tcPr>
            <w:tcW w:w="2250" w:type="dxa"/>
            <w:vMerge/>
          </w:tcPr>
          <w:p w:rsidR="00A54E4C" w:rsidRDefault="00A54E4C" w:rsidP="00F70141"/>
        </w:tc>
        <w:tc>
          <w:tcPr>
            <w:tcW w:w="2430" w:type="dxa"/>
            <w:vMerge/>
          </w:tcPr>
          <w:p w:rsidR="00A54E4C" w:rsidRDefault="00A54E4C" w:rsidP="00F70141"/>
        </w:tc>
        <w:tc>
          <w:tcPr>
            <w:tcW w:w="1800" w:type="dxa"/>
          </w:tcPr>
          <w:p w:rsidR="00A54E4C" w:rsidRDefault="00A54E4C" w:rsidP="00F70141">
            <w:r>
              <w:t>October, November</w:t>
            </w:r>
          </w:p>
        </w:tc>
      </w:tr>
      <w:tr w:rsidR="00A54E4C" w:rsidTr="00F70141">
        <w:tc>
          <w:tcPr>
            <w:tcW w:w="829" w:type="dxa"/>
          </w:tcPr>
          <w:p w:rsidR="00A54E4C" w:rsidRPr="00AA593D" w:rsidRDefault="00A54E4C" w:rsidP="00917909">
            <w:pPr>
              <w:rPr>
                <w:b/>
              </w:rPr>
            </w:pPr>
            <w:r w:rsidRPr="00AA593D">
              <w:rPr>
                <w:b/>
              </w:rPr>
              <w:t>Option 2</w:t>
            </w:r>
          </w:p>
        </w:tc>
        <w:tc>
          <w:tcPr>
            <w:tcW w:w="2112" w:type="dxa"/>
          </w:tcPr>
          <w:p w:rsidR="00A54E4C" w:rsidRPr="00AA593D" w:rsidRDefault="00A54E4C" w:rsidP="00917909">
            <w:pPr>
              <w:rPr>
                <w:b/>
              </w:rPr>
            </w:pPr>
            <w:r w:rsidRPr="00AA593D">
              <w:rPr>
                <w:b/>
              </w:rPr>
              <w:t>Health</w:t>
            </w:r>
          </w:p>
        </w:tc>
        <w:tc>
          <w:tcPr>
            <w:tcW w:w="2080" w:type="dxa"/>
          </w:tcPr>
          <w:p w:rsidR="00A54E4C" w:rsidRPr="00F70141" w:rsidRDefault="00A54E4C" w:rsidP="00917909">
            <w:pPr>
              <w:rPr>
                <w:b/>
              </w:rPr>
            </w:pPr>
            <w:r w:rsidRPr="00F70141">
              <w:rPr>
                <w:b/>
              </w:rPr>
              <w:t>Traditional and alternative medicine</w:t>
            </w:r>
          </w:p>
        </w:tc>
        <w:tc>
          <w:tcPr>
            <w:tcW w:w="2174" w:type="dxa"/>
          </w:tcPr>
          <w:p w:rsidR="00A949CA" w:rsidRDefault="00A54E4C" w:rsidP="00A949CA">
            <w:pPr>
              <w:spacing w:after="0"/>
            </w:pPr>
            <w:r>
              <w:t xml:space="preserve">Distinguishing fact and fiction. Finding logical fallacies in arguments. Understanding euphemisms. </w:t>
            </w:r>
          </w:p>
          <w:p w:rsidR="00A949CA" w:rsidRDefault="00A949CA" w:rsidP="00A949CA">
            <w:pPr>
              <w:spacing w:after="0"/>
            </w:pPr>
          </w:p>
          <w:p w:rsidR="00A54E4C" w:rsidRDefault="00A54E4C" w:rsidP="00A949CA">
            <w:pPr>
              <w:spacing w:after="0"/>
            </w:pPr>
            <w:r>
              <w:t>Critical reading: spotting bias and “dogmatic” arguments.</w:t>
            </w:r>
          </w:p>
        </w:tc>
        <w:tc>
          <w:tcPr>
            <w:tcW w:w="2250" w:type="dxa"/>
            <w:vMerge/>
          </w:tcPr>
          <w:p w:rsidR="00A54E4C" w:rsidRDefault="00A54E4C" w:rsidP="00917909"/>
        </w:tc>
        <w:tc>
          <w:tcPr>
            <w:tcW w:w="2430" w:type="dxa"/>
            <w:vMerge/>
          </w:tcPr>
          <w:p w:rsidR="00A54E4C" w:rsidRDefault="00A54E4C" w:rsidP="00917909"/>
        </w:tc>
        <w:tc>
          <w:tcPr>
            <w:tcW w:w="1800" w:type="dxa"/>
          </w:tcPr>
          <w:p w:rsidR="00A54E4C" w:rsidRDefault="00A54E4C" w:rsidP="00917909">
            <w:r>
              <w:t>December, January</w:t>
            </w:r>
          </w:p>
        </w:tc>
      </w:tr>
      <w:tr w:rsidR="00A54E4C" w:rsidTr="00F70141">
        <w:tc>
          <w:tcPr>
            <w:tcW w:w="829" w:type="dxa"/>
          </w:tcPr>
          <w:p w:rsidR="00A54E4C" w:rsidRPr="00AA593D" w:rsidRDefault="00A54E4C" w:rsidP="00917909">
            <w:pPr>
              <w:rPr>
                <w:b/>
              </w:rPr>
            </w:pPr>
          </w:p>
        </w:tc>
        <w:tc>
          <w:tcPr>
            <w:tcW w:w="2112" w:type="dxa"/>
          </w:tcPr>
          <w:p w:rsidR="00A54E4C" w:rsidRPr="00AA593D" w:rsidRDefault="00A54E4C" w:rsidP="00917909">
            <w:pPr>
              <w:rPr>
                <w:b/>
              </w:rPr>
            </w:pPr>
          </w:p>
        </w:tc>
        <w:tc>
          <w:tcPr>
            <w:tcW w:w="2080" w:type="dxa"/>
          </w:tcPr>
          <w:p w:rsidR="00A54E4C" w:rsidRPr="00F70141" w:rsidRDefault="00A54E4C" w:rsidP="00917909">
            <w:pPr>
              <w:rPr>
                <w:b/>
              </w:rPr>
            </w:pPr>
            <w:r w:rsidRPr="00F70141">
              <w:rPr>
                <w:b/>
              </w:rPr>
              <w:t>Diet and nutrition and physical exercise</w:t>
            </w:r>
          </w:p>
        </w:tc>
        <w:tc>
          <w:tcPr>
            <w:tcW w:w="2174" w:type="dxa"/>
          </w:tcPr>
          <w:p w:rsidR="00A54E4C" w:rsidRDefault="00A54E4C" w:rsidP="00917909">
            <w:r>
              <w:t>“We are what we eat”, how true is this statement?</w:t>
            </w:r>
          </w:p>
          <w:p w:rsidR="00A54E4C" w:rsidRDefault="00A54E4C" w:rsidP="00A949CA">
            <w:pPr>
              <w:spacing w:after="0"/>
            </w:pPr>
            <w:r>
              <w:t>What is a fact? Can some of the food trends and diets be justified by facts?</w:t>
            </w:r>
          </w:p>
        </w:tc>
        <w:tc>
          <w:tcPr>
            <w:tcW w:w="2250" w:type="dxa"/>
            <w:vMerge/>
          </w:tcPr>
          <w:p w:rsidR="00A54E4C" w:rsidRDefault="00A54E4C" w:rsidP="00917909"/>
        </w:tc>
        <w:tc>
          <w:tcPr>
            <w:tcW w:w="2430" w:type="dxa"/>
            <w:vMerge/>
          </w:tcPr>
          <w:p w:rsidR="00A54E4C" w:rsidRDefault="00A54E4C" w:rsidP="00917909"/>
        </w:tc>
        <w:tc>
          <w:tcPr>
            <w:tcW w:w="1800" w:type="dxa"/>
          </w:tcPr>
          <w:p w:rsidR="00A54E4C" w:rsidRDefault="00A54E4C" w:rsidP="00917909">
            <w:r>
              <w:t>February</w:t>
            </w:r>
          </w:p>
        </w:tc>
      </w:tr>
      <w:tr w:rsidR="00A54E4C" w:rsidTr="00F70141">
        <w:tc>
          <w:tcPr>
            <w:tcW w:w="829" w:type="dxa"/>
          </w:tcPr>
          <w:p w:rsidR="00A54E4C" w:rsidRDefault="00A54E4C" w:rsidP="00917909"/>
        </w:tc>
        <w:tc>
          <w:tcPr>
            <w:tcW w:w="2112" w:type="dxa"/>
          </w:tcPr>
          <w:p w:rsidR="00A54E4C" w:rsidRDefault="00A54E4C" w:rsidP="00917909"/>
        </w:tc>
        <w:tc>
          <w:tcPr>
            <w:tcW w:w="2080" w:type="dxa"/>
          </w:tcPr>
          <w:p w:rsidR="00A54E4C" w:rsidRPr="00F70141" w:rsidRDefault="00A54E4C" w:rsidP="00917909">
            <w:pPr>
              <w:rPr>
                <w:b/>
              </w:rPr>
            </w:pPr>
            <w:r w:rsidRPr="00F70141">
              <w:rPr>
                <w:b/>
              </w:rPr>
              <w:t>Concepts of beauty and health</w:t>
            </w:r>
          </w:p>
        </w:tc>
        <w:tc>
          <w:tcPr>
            <w:tcW w:w="2174" w:type="dxa"/>
          </w:tcPr>
          <w:p w:rsidR="00A54E4C" w:rsidRDefault="00A54E4C" w:rsidP="00917909">
            <w:r>
              <w:t>What shapes our concept of beauty?</w:t>
            </w:r>
          </w:p>
          <w:p w:rsidR="00A54E4C" w:rsidRDefault="00A54E4C" w:rsidP="00A949CA">
            <w:pPr>
              <w:spacing w:after="0"/>
            </w:pPr>
            <w:r>
              <w:t>Do we judge people by their appearance?</w:t>
            </w:r>
          </w:p>
        </w:tc>
        <w:tc>
          <w:tcPr>
            <w:tcW w:w="2250" w:type="dxa"/>
            <w:vMerge/>
          </w:tcPr>
          <w:p w:rsidR="00A54E4C" w:rsidRDefault="00A54E4C" w:rsidP="00917909"/>
        </w:tc>
        <w:tc>
          <w:tcPr>
            <w:tcW w:w="2430" w:type="dxa"/>
            <w:vMerge/>
          </w:tcPr>
          <w:p w:rsidR="00A54E4C" w:rsidRDefault="00A54E4C" w:rsidP="00917909"/>
        </w:tc>
        <w:tc>
          <w:tcPr>
            <w:tcW w:w="1800" w:type="dxa"/>
          </w:tcPr>
          <w:p w:rsidR="00A54E4C" w:rsidRDefault="00A54E4C" w:rsidP="00917909">
            <w:r>
              <w:t>March</w:t>
            </w:r>
          </w:p>
        </w:tc>
      </w:tr>
      <w:tr w:rsidR="00A54E4C" w:rsidTr="00F70141">
        <w:tc>
          <w:tcPr>
            <w:tcW w:w="829" w:type="dxa"/>
          </w:tcPr>
          <w:p w:rsidR="00A54E4C" w:rsidRDefault="00A54E4C" w:rsidP="00917909"/>
        </w:tc>
        <w:tc>
          <w:tcPr>
            <w:tcW w:w="2112" w:type="dxa"/>
          </w:tcPr>
          <w:p w:rsidR="00A54E4C" w:rsidRDefault="00A54E4C" w:rsidP="00917909">
            <w:r>
              <w:t>Revising all topics</w:t>
            </w:r>
          </w:p>
          <w:p w:rsidR="00A54E4C" w:rsidRDefault="00A54E4C" w:rsidP="00917909">
            <w:r>
              <w:t>Exam preparation</w:t>
            </w:r>
          </w:p>
        </w:tc>
        <w:tc>
          <w:tcPr>
            <w:tcW w:w="2080" w:type="dxa"/>
          </w:tcPr>
          <w:p w:rsidR="00A54E4C" w:rsidRPr="00F70141" w:rsidRDefault="00A54E4C" w:rsidP="00917909">
            <w:pPr>
              <w:rPr>
                <w:b/>
              </w:rPr>
            </w:pPr>
            <w:r w:rsidRPr="00F70141">
              <w:rPr>
                <w:b/>
              </w:rPr>
              <w:t>Past exam papers</w:t>
            </w:r>
          </w:p>
        </w:tc>
        <w:tc>
          <w:tcPr>
            <w:tcW w:w="2174" w:type="dxa"/>
          </w:tcPr>
          <w:p w:rsidR="00A54E4C" w:rsidRDefault="00A54E4C" w:rsidP="00917909"/>
        </w:tc>
        <w:tc>
          <w:tcPr>
            <w:tcW w:w="2250" w:type="dxa"/>
          </w:tcPr>
          <w:p w:rsidR="00A54E4C" w:rsidRDefault="00A54E4C" w:rsidP="00917909">
            <w:r>
              <w:t>Mock Exam</w:t>
            </w:r>
          </w:p>
        </w:tc>
        <w:tc>
          <w:tcPr>
            <w:tcW w:w="2430" w:type="dxa"/>
            <w:vMerge/>
          </w:tcPr>
          <w:p w:rsidR="00A54E4C" w:rsidRDefault="00A54E4C" w:rsidP="00917909"/>
        </w:tc>
        <w:tc>
          <w:tcPr>
            <w:tcW w:w="1800" w:type="dxa"/>
          </w:tcPr>
          <w:p w:rsidR="00A54E4C" w:rsidRDefault="00A54E4C" w:rsidP="00917909">
            <w:r>
              <w:t>April, May</w:t>
            </w:r>
          </w:p>
        </w:tc>
      </w:tr>
    </w:tbl>
    <w:p w:rsidR="00332986" w:rsidRDefault="00332986"/>
    <w:sectPr w:rsidR="00332986" w:rsidSect="00A949CA">
      <w:pgSz w:w="15840" w:h="12240" w:orient="landscape"/>
      <w:pgMar w:top="990" w:right="72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altName w:val="Gill Sans MT"/>
    <w:charset w:val="00"/>
    <w:family w:val="auto"/>
    <w:pitch w:val="variable"/>
    <w:sig w:usb0="00000003" w:usb1="00000000" w:usb2="00000000" w:usb3="00000000" w:csb0="00000001" w:csb1="00000000"/>
  </w:font>
  <w:font w:name="MyriadPro-Regular">
    <w:altName w:val="Corbe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141"/>
    <w:multiLevelType w:val="hybridMultilevel"/>
    <w:tmpl w:val="2594E132"/>
    <w:lvl w:ilvl="0" w:tplc="0C070001">
      <w:start w:val="1"/>
      <w:numFmt w:val="bullet"/>
      <w:lvlText w:val=""/>
      <w:lvlJc w:val="left"/>
      <w:pPr>
        <w:ind w:left="540" w:hanging="360"/>
      </w:pPr>
      <w:rPr>
        <w:rFonts w:ascii="Symbol" w:hAnsi="Symbol" w:hint="default"/>
      </w:rPr>
    </w:lvl>
    <w:lvl w:ilvl="1" w:tplc="0C070003" w:tentative="1">
      <w:start w:val="1"/>
      <w:numFmt w:val="bullet"/>
      <w:lvlText w:val="o"/>
      <w:lvlJc w:val="left"/>
      <w:pPr>
        <w:ind w:left="1260" w:hanging="360"/>
      </w:pPr>
      <w:rPr>
        <w:rFonts w:ascii="Courier New" w:hAnsi="Courier New" w:cs="Courier New" w:hint="default"/>
      </w:rPr>
    </w:lvl>
    <w:lvl w:ilvl="2" w:tplc="0C070005" w:tentative="1">
      <w:start w:val="1"/>
      <w:numFmt w:val="bullet"/>
      <w:lvlText w:val=""/>
      <w:lvlJc w:val="left"/>
      <w:pPr>
        <w:ind w:left="1980" w:hanging="360"/>
      </w:pPr>
      <w:rPr>
        <w:rFonts w:ascii="Wingdings" w:hAnsi="Wingdings" w:hint="default"/>
      </w:rPr>
    </w:lvl>
    <w:lvl w:ilvl="3" w:tplc="0C070001" w:tentative="1">
      <w:start w:val="1"/>
      <w:numFmt w:val="bullet"/>
      <w:lvlText w:val=""/>
      <w:lvlJc w:val="left"/>
      <w:pPr>
        <w:ind w:left="2700" w:hanging="360"/>
      </w:pPr>
      <w:rPr>
        <w:rFonts w:ascii="Symbol" w:hAnsi="Symbol" w:hint="default"/>
      </w:rPr>
    </w:lvl>
    <w:lvl w:ilvl="4" w:tplc="0C070003" w:tentative="1">
      <w:start w:val="1"/>
      <w:numFmt w:val="bullet"/>
      <w:lvlText w:val="o"/>
      <w:lvlJc w:val="left"/>
      <w:pPr>
        <w:ind w:left="3420" w:hanging="360"/>
      </w:pPr>
      <w:rPr>
        <w:rFonts w:ascii="Courier New" w:hAnsi="Courier New" w:cs="Courier New" w:hint="default"/>
      </w:rPr>
    </w:lvl>
    <w:lvl w:ilvl="5" w:tplc="0C070005" w:tentative="1">
      <w:start w:val="1"/>
      <w:numFmt w:val="bullet"/>
      <w:lvlText w:val=""/>
      <w:lvlJc w:val="left"/>
      <w:pPr>
        <w:ind w:left="4140" w:hanging="360"/>
      </w:pPr>
      <w:rPr>
        <w:rFonts w:ascii="Wingdings" w:hAnsi="Wingdings" w:hint="default"/>
      </w:rPr>
    </w:lvl>
    <w:lvl w:ilvl="6" w:tplc="0C070001" w:tentative="1">
      <w:start w:val="1"/>
      <w:numFmt w:val="bullet"/>
      <w:lvlText w:val=""/>
      <w:lvlJc w:val="left"/>
      <w:pPr>
        <w:ind w:left="4860" w:hanging="360"/>
      </w:pPr>
      <w:rPr>
        <w:rFonts w:ascii="Symbol" w:hAnsi="Symbol" w:hint="default"/>
      </w:rPr>
    </w:lvl>
    <w:lvl w:ilvl="7" w:tplc="0C070003" w:tentative="1">
      <w:start w:val="1"/>
      <w:numFmt w:val="bullet"/>
      <w:lvlText w:val="o"/>
      <w:lvlJc w:val="left"/>
      <w:pPr>
        <w:ind w:left="5580" w:hanging="360"/>
      </w:pPr>
      <w:rPr>
        <w:rFonts w:ascii="Courier New" w:hAnsi="Courier New" w:cs="Courier New" w:hint="default"/>
      </w:rPr>
    </w:lvl>
    <w:lvl w:ilvl="8" w:tplc="0C070005" w:tentative="1">
      <w:start w:val="1"/>
      <w:numFmt w:val="bullet"/>
      <w:lvlText w:val=""/>
      <w:lvlJc w:val="left"/>
      <w:pPr>
        <w:ind w:left="6300" w:hanging="360"/>
      </w:pPr>
      <w:rPr>
        <w:rFonts w:ascii="Wingdings" w:hAnsi="Wingdings" w:hint="default"/>
      </w:rPr>
    </w:lvl>
  </w:abstractNum>
  <w:abstractNum w:abstractNumId="1" w15:restartNumberingAfterBreak="0">
    <w:nsid w:val="0A1F029E"/>
    <w:multiLevelType w:val="hybridMultilevel"/>
    <w:tmpl w:val="2A36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47C32"/>
    <w:multiLevelType w:val="hybridMultilevel"/>
    <w:tmpl w:val="A77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A343F"/>
    <w:multiLevelType w:val="hybridMultilevel"/>
    <w:tmpl w:val="FCE8E7AC"/>
    <w:lvl w:ilvl="0" w:tplc="F7BA588C">
      <w:start w:val="1"/>
      <w:numFmt w:val="decimal"/>
      <w:pStyle w:val="Listheadingincurriculumsection"/>
      <w:lvlText w:val="%1."/>
      <w:lvlJc w:val="left"/>
      <w:pPr>
        <w:tabs>
          <w:tab w:val="num" w:pos="454"/>
        </w:tabs>
        <w:ind w:left="454" w:hanging="454"/>
      </w:pPr>
      <w:rPr>
        <w:rFonts w:ascii="Arial" w:hAnsi="Arial" w:hint="default"/>
        <w:b/>
        <w:i w:val="0"/>
        <w:sz w:val="19"/>
      </w:rPr>
    </w:lvl>
    <w:lvl w:ilvl="1" w:tplc="04090019">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B4A9C"/>
    <w:multiLevelType w:val="hybridMultilevel"/>
    <w:tmpl w:val="1184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21CB3"/>
    <w:multiLevelType w:val="hybridMultilevel"/>
    <w:tmpl w:val="89309A60"/>
    <w:lvl w:ilvl="0" w:tplc="23EA154C">
      <w:start w:val="1"/>
      <w:numFmt w:val="bullet"/>
      <w:pStyle w:val="List2ndlevelbullet"/>
      <w:lvlText w:val="–"/>
      <w:lvlJc w:val="left"/>
      <w:pPr>
        <w:tabs>
          <w:tab w:val="num" w:pos="908"/>
        </w:tabs>
        <w:ind w:left="908" w:hanging="454"/>
      </w:pPr>
      <w:rPr>
        <w:rFonts w:hAnsi="Arial" w:hint="default"/>
        <w:b w:val="0"/>
        <w:i w:val="0"/>
        <w:sz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3"/>
    <w:lvlOverride w:ilvl="0">
      <w:startOverride w:val="1"/>
    </w:lvlOverride>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FE"/>
    <w:rsid w:val="000E7531"/>
    <w:rsid w:val="000F6D26"/>
    <w:rsid w:val="001D7148"/>
    <w:rsid w:val="002D5E92"/>
    <w:rsid w:val="00332986"/>
    <w:rsid w:val="003F31FE"/>
    <w:rsid w:val="00400E7A"/>
    <w:rsid w:val="00435D83"/>
    <w:rsid w:val="004C5B2A"/>
    <w:rsid w:val="0052487C"/>
    <w:rsid w:val="00550387"/>
    <w:rsid w:val="005D6D15"/>
    <w:rsid w:val="00876FEC"/>
    <w:rsid w:val="00896E9F"/>
    <w:rsid w:val="00917909"/>
    <w:rsid w:val="0099646E"/>
    <w:rsid w:val="009E0394"/>
    <w:rsid w:val="009E11D8"/>
    <w:rsid w:val="00A27BD9"/>
    <w:rsid w:val="00A54E4C"/>
    <w:rsid w:val="00A949CA"/>
    <w:rsid w:val="00A95395"/>
    <w:rsid w:val="00AA593D"/>
    <w:rsid w:val="00AD580A"/>
    <w:rsid w:val="00B90597"/>
    <w:rsid w:val="00C2294C"/>
    <w:rsid w:val="00C60666"/>
    <w:rsid w:val="00CA1A5B"/>
    <w:rsid w:val="00D032BA"/>
    <w:rsid w:val="00DC03D0"/>
    <w:rsid w:val="00F00514"/>
    <w:rsid w:val="00F70141"/>
    <w:rsid w:val="00F7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A91F"/>
  <w15:chartTrackingRefBased/>
  <w15:docId w15:val="{D81D86A8-788D-4C93-942D-6B87371D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F31FE"/>
    <w:pPr>
      <w:tabs>
        <w:tab w:val="left" w:pos="454"/>
        <w:tab w:val="left" w:pos="907"/>
        <w:tab w:val="left" w:pos="1361"/>
        <w:tab w:val="left" w:pos="1814"/>
      </w:tabs>
      <w:spacing w:after="240" w:line="240" w:lineRule="auto"/>
    </w:pPr>
    <w:rPr>
      <w:rFonts w:ascii="Arial" w:eastAsia="Times New Roman" w:hAnsi="Arial" w:cs="Times New Roman"/>
      <w:sz w:val="19"/>
      <w:szCs w:val="24"/>
      <w:lang w:val="en-GB"/>
    </w:rPr>
  </w:style>
  <w:style w:type="paragraph" w:styleId="Heading4">
    <w:name w:val="heading 4"/>
    <w:basedOn w:val="Normal"/>
    <w:next w:val="Normal"/>
    <w:link w:val="Heading4Char"/>
    <w:qFormat/>
    <w:rsid w:val="003F31FE"/>
    <w:pPr>
      <w:keepNext/>
      <w:tabs>
        <w:tab w:val="clear" w:pos="454"/>
      </w:tabs>
      <w:spacing w:before="240" w:after="120"/>
      <w:outlineLvl w:val="3"/>
    </w:pPr>
    <w:rPr>
      <w:rFonts w:ascii="Gill Sans" w:hAnsi="Gill San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F31FE"/>
    <w:rPr>
      <w:rFonts w:ascii="Gill Sans" w:eastAsia="Times New Roman" w:hAnsi="Gill Sans" w:cs="Times New Roman"/>
      <w:b/>
      <w:bCs/>
      <w:sz w:val="28"/>
      <w:szCs w:val="28"/>
      <w:lang w:val="en-GB"/>
    </w:rPr>
  </w:style>
  <w:style w:type="paragraph" w:customStyle="1" w:styleId="Tablebody">
    <w:name w:val="Table body"/>
    <w:basedOn w:val="Normal"/>
    <w:link w:val="TablebodyChar"/>
    <w:rsid w:val="003F31FE"/>
    <w:pPr>
      <w:spacing w:after="120"/>
    </w:pPr>
    <w:rPr>
      <w:szCs w:val="20"/>
    </w:rPr>
  </w:style>
  <w:style w:type="paragraph" w:customStyle="1" w:styleId="Tableheader">
    <w:name w:val="Table header"/>
    <w:basedOn w:val="Normal"/>
    <w:link w:val="TableheaderChar"/>
    <w:rsid w:val="003F31FE"/>
    <w:pPr>
      <w:spacing w:after="120"/>
      <w:jc w:val="both"/>
    </w:pPr>
    <w:rPr>
      <w:b/>
      <w:color w:val="808080"/>
      <w:szCs w:val="20"/>
    </w:rPr>
  </w:style>
  <w:style w:type="paragraph" w:customStyle="1" w:styleId="Listcontinuation">
    <w:name w:val="List continuation"/>
    <w:basedOn w:val="Normal"/>
    <w:rsid w:val="003F31FE"/>
    <w:pPr>
      <w:ind w:left="454"/>
      <w:jc w:val="both"/>
    </w:pPr>
    <w:rPr>
      <w:szCs w:val="20"/>
    </w:rPr>
  </w:style>
  <w:style w:type="paragraph" w:customStyle="1" w:styleId="Tablebodycentred">
    <w:name w:val="Table body centred"/>
    <w:basedOn w:val="Normal"/>
    <w:rsid w:val="003F31FE"/>
    <w:pPr>
      <w:spacing w:after="120"/>
      <w:jc w:val="center"/>
    </w:pPr>
    <w:rPr>
      <w:szCs w:val="20"/>
    </w:rPr>
  </w:style>
  <w:style w:type="paragraph" w:customStyle="1" w:styleId="List2ndlevelbullet">
    <w:name w:val="List 2nd level (bullet)"/>
    <w:basedOn w:val="Normal"/>
    <w:rsid w:val="003F31FE"/>
    <w:pPr>
      <w:numPr>
        <w:numId w:val="1"/>
      </w:numPr>
      <w:tabs>
        <w:tab w:val="clear" w:pos="1361"/>
      </w:tabs>
      <w:jc w:val="both"/>
    </w:pPr>
    <w:rPr>
      <w:szCs w:val="20"/>
    </w:rPr>
  </w:style>
  <w:style w:type="paragraph" w:customStyle="1" w:styleId="Notebody">
    <w:name w:val="Note body"/>
    <w:basedOn w:val="Normal"/>
    <w:link w:val="NotebodyChar"/>
    <w:rsid w:val="003F31FE"/>
    <w:pPr>
      <w:spacing w:after="120"/>
      <w:jc w:val="both"/>
    </w:pPr>
    <w:rPr>
      <w:color w:val="808080"/>
      <w:sz w:val="16"/>
      <w:szCs w:val="20"/>
    </w:rPr>
  </w:style>
  <w:style w:type="paragraph" w:customStyle="1" w:styleId="Tablebody-grey">
    <w:name w:val="Table body - grey"/>
    <w:basedOn w:val="Tablebody"/>
    <w:link w:val="Tablebody-greyChar"/>
    <w:rsid w:val="003F31FE"/>
    <w:pPr>
      <w:tabs>
        <w:tab w:val="clear" w:pos="907"/>
      </w:tabs>
    </w:pPr>
    <w:rPr>
      <w:color w:val="808080"/>
    </w:rPr>
  </w:style>
  <w:style w:type="character" w:customStyle="1" w:styleId="Tablebody-greyChar">
    <w:name w:val="Table body - grey Char"/>
    <w:link w:val="Tablebody-grey"/>
    <w:rsid w:val="003F31FE"/>
    <w:rPr>
      <w:rFonts w:ascii="Arial" w:eastAsia="Times New Roman" w:hAnsi="Arial" w:cs="Times New Roman"/>
      <w:color w:val="808080"/>
      <w:sz w:val="19"/>
      <w:szCs w:val="20"/>
      <w:lang w:val="en-GB"/>
    </w:rPr>
  </w:style>
  <w:style w:type="character" w:customStyle="1" w:styleId="NotebodyChar">
    <w:name w:val="Note body Char"/>
    <w:link w:val="Notebody"/>
    <w:rsid w:val="003F31FE"/>
    <w:rPr>
      <w:rFonts w:ascii="Arial" w:eastAsia="Times New Roman" w:hAnsi="Arial" w:cs="Times New Roman"/>
      <w:color w:val="808080"/>
      <w:sz w:val="16"/>
      <w:szCs w:val="20"/>
      <w:lang w:val="en-GB"/>
    </w:rPr>
  </w:style>
  <w:style w:type="character" w:customStyle="1" w:styleId="TableheaderChar">
    <w:name w:val="Table header Char"/>
    <w:link w:val="Tableheader"/>
    <w:rsid w:val="003F31FE"/>
    <w:rPr>
      <w:rFonts w:ascii="Arial" w:eastAsia="Times New Roman" w:hAnsi="Arial" w:cs="Times New Roman"/>
      <w:b/>
      <w:color w:val="808080"/>
      <w:sz w:val="19"/>
      <w:szCs w:val="20"/>
      <w:lang w:val="en-GB"/>
    </w:rPr>
  </w:style>
  <w:style w:type="character" w:customStyle="1" w:styleId="TablebodyChar">
    <w:name w:val="Table body Char"/>
    <w:basedOn w:val="DefaultParagraphFont"/>
    <w:link w:val="Tablebody"/>
    <w:rsid w:val="003F31FE"/>
    <w:rPr>
      <w:rFonts w:ascii="Arial" w:eastAsia="Times New Roman" w:hAnsi="Arial" w:cs="Times New Roman"/>
      <w:sz w:val="19"/>
      <w:szCs w:val="20"/>
      <w:lang w:val="en-GB"/>
    </w:rPr>
  </w:style>
  <w:style w:type="paragraph" w:customStyle="1" w:styleId="Tablenote-grey8pt">
    <w:name w:val="Table note - grey 8pt"/>
    <w:basedOn w:val="Normal"/>
    <w:link w:val="Tablenote-grey8ptChar"/>
    <w:rsid w:val="003F31FE"/>
    <w:pPr>
      <w:spacing w:after="120"/>
      <w:outlineLvl w:val="1"/>
    </w:pPr>
    <w:rPr>
      <w:rFonts w:eastAsia="Calibri"/>
      <w:i/>
      <w:color w:val="808080"/>
      <w:sz w:val="16"/>
      <w:szCs w:val="16"/>
    </w:rPr>
  </w:style>
  <w:style w:type="character" w:customStyle="1" w:styleId="Tablenote-grey8ptChar">
    <w:name w:val="Table note - grey 8pt Char"/>
    <w:link w:val="Tablenote-grey8pt"/>
    <w:rsid w:val="003F31FE"/>
    <w:rPr>
      <w:rFonts w:ascii="Arial" w:eastAsia="Calibri" w:hAnsi="Arial" w:cs="Times New Roman"/>
      <w:i/>
      <w:color w:val="808080"/>
      <w:sz w:val="16"/>
      <w:szCs w:val="16"/>
      <w:lang w:val="en-GB"/>
    </w:rPr>
  </w:style>
  <w:style w:type="paragraph" w:customStyle="1" w:styleId="Tablebodycentredwithoutspacing">
    <w:name w:val="Table body centred without spacing"/>
    <w:basedOn w:val="Tablebodycentred"/>
    <w:next w:val="Normal"/>
    <w:rsid w:val="003F31FE"/>
    <w:pPr>
      <w:spacing w:after="0"/>
    </w:pPr>
  </w:style>
  <w:style w:type="paragraph" w:customStyle="1" w:styleId="Tablebodybold">
    <w:name w:val="Table body bold"/>
    <w:basedOn w:val="Tablebody"/>
    <w:link w:val="TablebodyboldChar"/>
    <w:rsid w:val="003F31FE"/>
    <w:rPr>
      <w:rFonts w:cs="Arial"/>
      <w:b/>
      <w:szCs w:val="18"/>
    </w:rPr>
  </w:style>
  <w:style w:type="character" w:customStyle="1" w:styleId="TablebodyboldChar">
    <w:name w:val="Table body bold Char"/>
    <w:link w:val="Tablebodybold"/>
    <w:rsid w:val="003F31FE"/>
    <w:rPr>
      <w:rFonts w:ascii="Arial" w:eastAsia="Times New Roman" w:hAnsi="Arial" w:cs="Arial"/>
      <w:b/>
      <w:sz w:val="19"/>
      <w:szCs w:val="18"/>
      <w:lang w:val="en-GB"/>
    </w:rPr>
  </w:style>
  <w:style w:type="paragraph" w:customStyle="1" w:styleId="Listheadingincurriculumsection">
    <w:name w:val="List heading in curriculum section"/>
    <w:basedOn w:val="Normal"/>
    <w:link w:val="ListheadingincurriculumsectionChar"/>
    <w:rsid w:val="003F31FE"/>
    <w:pPr>
      <w:keepNext/>
      <w:numPr>
        <w:numId w:val="2"/>
      </w:numPr>
      <w:spacing w:before="240"/>
    </w:pPr>
    <w:rPr>
      <w:rFonts w:cs="Arial"/>
      <w:b/>
    </w:rPr>
  </w:style>
  <w:style w:type="character" w:customStyle="1" w:styleId="ListheadingincurriculumsectionChar">
    <w:name w:val="List heading in curriculum section Char"/>
    <w:link w:val="Listheadingincurriculumsection"/>
    <w:rsid w:val="003F31FE"/>
    <w:rPr>
      <w:rFonts w:ascii="Arial" w:eastAsia="Times New Roman" w:hAnsi="Arial" w:cs="Arial"/>
      <w:b/>
      <w:sz w:val="19"/>
      <w:szCs w:val="24"/>
      <w:lang w:val="en-GB"/>
    </w:rPr>
  </w:style>
  <w:style w:type="table" w:styleId="TableGrid">
    <w:name w:val="Table Grid"/>
    <w:basedOn w:val="TableNormal"/>
    <w:uiPriority w:val="39"/>
    <w:rsid w:val="003F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1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6081-74E0-46EC-B421-FA951C9F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18</cp:revision>
  <dcterms:created xsi:type="dcterms:W3CDTF">2016-09-14T16:18:00Z</dcterms:created>
  <dcterms:modified xsi:type="dcterms:W3CDTF">2016-09-18T09:42:00Z</dcterms:modified>
</cp:coreProperties>
</file>