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D3C" w:rsidRDefault="00860D3C" w:rsidP="00860D3C">
      <w:pPr>
        <w:keepNext/>
        <w:autoSpaceDE w:val="0"/>
        <w:autoSpaceDN w:val="0"/>
        <w:adjustRightInd w:val="0"/>
        <w:spacing w:before="320" w:after="0" w:line="220" w:lineRule="exact"/>
        <w:jc w:val="center"/>
        <w:rPr>
          <w:rFonts w:ascii="Calibri" w:hAnsi="Calibri" w:cs="Calibri"/>
          <w:b/>
          <w:bCs/>
          <w:color w:val="000000"/>
          <w:highlight w:val="yellow"/>
          <w:lang w:val="de-DE"/>
        </w:rPr>
      </w:pPr>
      <w:r>
        <w:rPr>
          <w:rFonts w:ascii="Calibri" w:hAnsi="Calibri" w:cs="Calibri"/>
          <w:b/>
          <w:bCs/>
          <w:color w:val="000000"/>
          <w:highlight w:val="yellow"/>
          <w:lang w:val="de-DE"/>
        </w:rPr>
        <w:t>LEBENDE FREMDSPRACHE (Erste, Zweite)</w:t>
      </w:r>
    </w:p>
    <w:p w:rsidR="00860D3C" w:rsidRDefault="00860D3C" w:rsidP="00860D3C">
      <w:pPr>
        <w:keepNext/>
        <w:autoSpaceDE w:val="0"/>
        <w:autoSpaceDN w:val="0"/>
        <w:adjustRightInd w:val="0"/>
        <w:spacing w:before="80" w:after="0" w:line="220" w:lineRule="exact"/>
        <w:jc w:val="center"/>
        <w:rPr>
          <w:rFonts w:ascii="Calibri" w:hAnsi="Calibri" w:cs="Calibri"/>
          <w:b/>
          <w:bCs/>
          <w:color w:val="000000"/>
          <w:sz w:val="20"/>
          <w:szCs w:val="20"/>
          <w:lang w:val="de-DE"/>
        </w:rPr>
      </w:pPr>
      <w:r>
        <w:rPr>
          <w:rFonts w:ascii="Calibri" w:hAnsi="Calibri" w:cs="Calibri"/>
          <w:color w:val="000000"/>
          <w:sz w:val="20"/>
          <w:szCs w:val="20"/>
          <w:lang w:val="de-DE"/>
        </w:rPr>
        <w:t>(Englisch, Französisch, Italienisch, Russisch, Spanisch, Tschechisch, Slowenisch, Bosnisch/Kroatisch/Serbisch, Ungarisch, Kroatisch, Slowakisch, Polnisch)</w:t>
      </w:r>
    </w:p>
    <w:p w:rsidR="00860D3C" w:rsidRDefault="00860D3C" w:rsidP="00860D3C">
      <w:pPr>
        <w:autoSpaceDE w:val="0"/>
        <w:autoSpaceDN w:val="0"/>
        <w:adjustRightInd w:val="0"/>
        <w:spacing w:after="0" w:line="200" w:lineRule="exact"/>
        <w:rPr>
          <w:rFonts w:ascii="Calibri" w:hAnsi="Calibri" w:cs="Calibri"/>
          <w:color w:val="000000"/>
          <w:sz w:val="20"/>
          <w:szCs w:val="20"/>
          <w:lang w:val="de-DE"/>
        </w:rPr>
      </w:pP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Der vorliegende Lehrplan beinhaltet Vorgaben für die erste lebende Fremdsprache und für die zweite lebende Fremdsprache sechsjährig und vierjährig.</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b/>
          <w:bCs/>
          <w:color w:val="000000"/>
          <w:sz w:val="20"/>
          <w:szCs w:val="20"/>
          <w:lang w:val="de-DE"/>
        </w:rPr>
        <w:t>Bildungs- und Lehraufgabe (5. bis 8. Klasse):</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Handlungsorientierte Fremdsprachenkompetenz</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Ziel des Fremdsprachenunterrichts der Oberstufe ist es, die Schülerinnen und Schüler zu befähigen, in der jeweiligen Fremdsprache adäquate kommunikative Anforderungen des gesellschaftlichen Lebens zu erfüllen und sich in den Fertigkeitsbereichen Hören, Lesen, Sprechen und Schreiben in einer breiten Palette von privaten, beruflichen/schulischen und öffentlichen Situationen sprachlich und kulturell angemessen zu verhalten.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Darüber hinaus kommt dem Fremdsprachenunterricht die Aufgabe zu, einen wesentlichen Beitrag zur Entwicklung dynamischer Fähigkeiten (Sachkompetenz, Sozialkompetenz, Selbstkompetenz, methodische Kompetenz ua.) zu leisten. Sozialen Kompetenzen in multikulturellen Umgebungen ist dabei besonderes Augenmerk zu widmen.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Interkulturelle Kompetenz</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xml:space="preserve">Durch interkulturelle Themenstellungen ist die Sensibilisierung der Schülerinnen und Schüler für die Sprachenvielfalt Europas und der Welt zu verstärken, Aufgeschlossenheit gegenüber Nachbarsprachen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bzw. gegenüber Sprachen von autochthonen Minderheiten und Arbeitsmigrantinnen und -migranten des eigenen Landes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zu fördern und insgesamt das Verständnis für andere Kulturen und Lebensweisen zu vertiefen. Die vorurteilsfreie Beleuchtung kultureller Stereotypen und Klischees, die bewusste Wahrnehmung von Gemeinsamkeiten und Verschiedenheiten sowie die kritische Auseinandersetzung mit eigenen Erfahrungen bzw. mit österreichischen Gegebenheiten sind dabei anzustreben.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Wenn sich im Klassenverband Schülerinnen und Schüler befinden, denen Fremdsprachen als Muttersprachen bzw. als Zweitsprachen innerhalb der Familie dienen, sind deren besondere Kenntnisse und Fähigkeiten im Unterricht sowohl individuell zu berücksichtigen als auch in der Klassengemeinschaft zu nutzen.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Kompetenz zum lebensbegleitenden autonomen Sprachenlernen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Der Fremdsprachenunterricht hat die Aufgabe, den Schülerinnen und Schülern ein breites Spektrum an Sprachlernstrategien für den weiteren selbstständigen Spracherwerb im Sinne des lebensbegleitenden autonomen Sprachenlernens zu erschließen. Möglichkeiten zur Selbstevaluation sind dabei besonders zu berücksichtigen.</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b/>
          <w:bCs/>
          <w:color w:val="000000"/>
          <w:sz w:val="20"/>
          <w:szCs w:val="20"/>
          <w:lang w:val="de-DE"/>
        </w:rPr>
        <w:t>Beitrag zu den Aufgabenbereichen der Schule</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Im Fremdsprachenunterricht ist der europäischen Dimension sowie den zunehmenden Mobilitätsanforderungen an die Bürgerinnen und Bürger der europäischen Gemeinschaft Rechnung zu tragen; die positiven Auswirkungen von Fremdsprachenkenntnissen auf Beschäftigung und Wirtschaftsstandorte sind dabei deutlich zu machen. Im Hinblick auf eine transnational orientierte Berufs- bzw. Studierfähigkeit sind mündliche und schriftliche Fremdsprachenkompetenz in ausgewogener Relation zu fördern und auf die Befähigung zur gezielten Nutzung fremdsprachlicher Informationsquellen auszurichten.</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b/>
          <w:bCs/>
          <w:color w:val="000000"/>
          <w:sz w:val="20"/>
          <w:szCs w:val="20"/>
          <w:lang w:val="de-DE"/>
        </w:rPr>
        <w:t>Beiträge zu den Bildungsbereichen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Sprache und Kommunikation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Bei der Entwicklung der allgemeinen Sprachkompetenz als Grundlage von Denk-, Ausdrucks-, Kommunikations- und Handlungsfähigkeit kommt dem Fremdsprachenunterricht im Fächerkanon insgesamt eine tragende Rolle zu.</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Mensch und Gesellschaft</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Durch die Auswahl geeigneter fremdsprachlicher Themenstellungen ist die Weltoffenheit der Schülerinnen und Schüler sowie ihr Verständnis für gesellschaftliche Zusammenhänge zu fördern. Konfliktfähigkeit, Problemlösungskompetenz und Friedenserziehung sind auch im Fremdsprachenunterricht als zentrale Lehr- und Lernziele zu betrachten. Zudem ist im Fremdsprachenunterricht eine Sprachregelung zu vermitteln und zu pflegen, die der Gleichberechtigung der sozialen Geschlechter entspricht.</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Natur und Technik</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lastRenderedPageBreak/>
        <w:t>Auch im Fremdsprachenunterricht sind gelegentlich fachsprachliche Texte zu bearbeiten, die eine kritische Auseinandersetzung mit human-, sozial-, naturwissenschaftlichen, technologischen und wirtschaftsbezogenen Entwicklungen ermöglichen.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Kreativität und Gestaltung</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In Fortsetzung zur Unterstufe ist im Fremdsprachenunterricht der Oberstufe methodisch und inhaltlich die Möglichkeit zu kreativen Aktivitäten in der Fremdsprache anzubieten (zB Theater, Spiel, Simulationen, Schreiben als kreative Ausdrucksform).</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Gesundheit und Bewegung</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Kommunikative Anlässe über eine der Gesundheit zuträglichen Lebensführung sind auch im Fremdsprachenunterricht zu nutzen bzw. herzustellen.</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b/>
          <w:bCs/>
          <w:color w:val="000000"/>
          <w:sz w:val="20"/>
          <w:szCs w:val="20"/>
          <w:lang w:val="de-DE"/>
        </w:rPr>
        <w:t>Didaktische Grundsätze (5. bis 8. Klasse):</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Kommunikative Sprachkompetenz als übergeordnetes Lernziel</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Dem handlungsorientierten Ansatz gemäß, stellt die kommunikative Sprachkompetenz das übergeordnete Lehr- und Lernziel des Fremdsprachenunterrichts dar. Das heißt, fremdsprachliche Teilkompetenzen sind in dem Maße zu vermitteln, wie sie für erfolgreiche mündliche und schriftliche Kommunikation nötig sind.</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Gleiche Gewichtung der Fertigkeitsbereiche</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Die Fertigkeitsbereiche Hören, Lesen, Sprechen (an Gesprächen teilnehmen und zusammenhängendes Sprechen) und Schreiben sind mit gleicher Gewichtung, regelmäßig und möglichst integrativ zu üben. Auf Praxisrelevanz sowie steigende Authentizität der Sprachmittel und Sprachsituationen ist dabei zu achten.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Berücksichtigung der Lernersprache</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Im Fremdsprachenunterricht ist auf allen Lernstufen zu berücksichtigen, dass sich Schülerinnen und Schüler der Zielsprache über lernersprachliche Zwischenschritte annähern. Daraus folgt, dass Fehler ein natürliches Phänomen beim Erlernen einer Sprache sind. Lernersprachliche Abweichungen von der Zielsprache sind dabei niveaubezogen und aufgabenspezifisch zu behandeln, wobei das Augenmerk immer auf dem Gelingen der Kommunikation liegt.</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Zielsprache als Unterrichtssprache</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Als Unterrichtssprache ist so viel Zielsprache wie möglich, so wenig Deutsch wie nötig einzusetzen. Die Techniken mündlicher und schriftlicher Übertragung und Übersetzung in die Muttersprache sind auf niedrigeren Lernniveaus nur als punktuelle lernstrategische Zwischenschritte, zB zur Vertiefung von Textverständnis und Grammatikvermittlung, anzuwenden. Auf fortgeschritteneren Lernniveaus hingegen sind die Schülerinnen und Schüler mit Aktivitäten und Strategien der Sprachmittlung (zB übertragen, zusammenfassen, übersetzen) als Arbeitstechniken grundsätzlich vertraut zu machen.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Mehrsprachigkeit und Sprachenvergleich</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Der reflektierende Umgang mit Sprache (auch im Vergleich mit der Unterrichts- oder Muttersprache, mit Volksgruppen- und Nachbarsprachen oder mit anderen Fremdsprachen) ist im Unterricht zu fördern. Durch vergleichende Beobachtungen ist die Motivation zum Spracherwerb zu steigern, die allgemeine Sprachlernkompetenz zu erhöhen und ein vertieftes Sprachverständnis sowie das Reflektieren über Sprache und Mehrsprachigkeit zu ermöglichen. Dies kann auch durch fächerübergreifende Aktivitäten geschehen.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Beim Erwerb einer zweiten oder weiteren Fremdsprache ist das Zurückgreifen auf bereits vorhandene Fremdsprachenkompetenzen und Kenntnisse in einer eventuell vorhandenen (in der Familie erworbenen) Erstsprache als besonderer lernstrategischer Vorteil bewusst zu machen und konsequent zu nutzen (Tertiärspracheneffekt).</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Vielfalt von Lehrmethoden, Arbeitsformen und Lernstrategien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Eine breite Streuung an schülerzentrierten, prozess- und produktorientierten Lehrmethoden, Arbeitsformen und Lernstrategien ist sowohl dem Fremdsprachenerwerb als auch der Entwicklung dynamischer Fähigkeiten (Schlüsselkompetenzen) dienlich und somit generell anzustreben. Dabei sind verschiedenste Arbeitstechniken einzusetzen (zB Stationenbetrieb, offenes Lernen, Präsentationen mit Hilfe von Medien und anderen Hilfsmitteln, Projektarbeit, Lese- und Lerntagebücher, Portfolios).</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Bei der Wahl der Lehrmethoden und Arbeitsformen sind verschiedene Wahrnehmungs- und Verarbeitungskanäle zu nutzen und entsprechend vielfältige Angebote an Lernstrategien in den Unterricht zu integrieren, um unterschiedliche Voraussetzungen betreffend Lerntypen, Lernstil, Lerntempo, soziale Fertigkeiten, Stärken und Schwächen bestmöglich zu berücksichtigen.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lastRenderedPageBreak/>
        <w:t>Schülerinnen und Schüler sollen angeregt werden, ihre sprachlichen Mittel durch außerschulische Beschäftigung mit fremdsprachigen Materialien (zB Filme, Lektüre auch literarischer Werke, Onlinematerialien, ...) auch eigenständig zu erweitern.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Vertrautheit mit Lehr- und Lernmaterialien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Im Umgang mit Lehr- und Lernmaterialien, Nachschlagewerken und Hilfsmitteln, in Print- und in digitaler Form sind die Schülerinnen und Schüler zum effizienten Umgang und zu Eigenständigkeit hinzuführen.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Informations- und Kommunikationstechnologien (IKT) sind auch im Fremdsprachenunterricht vielseitig zu nutzen (zB bei der Bearbeitung von Lehrinhalten, zur Schulung von Arbeitstechniken und im Rahmen der Führung von Portfolios).</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Für die Aktualität und angemessene Authentizität der Lehr- und Lernmaterialien ist laufend zu sorgen. Außerdem ist auf den Einsatz von authentischem Textmaterial zu achten.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Einbindung authentischer Begegnungen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Im Fremdsprachenunterricht wird höchstmögliche Authentizität auch durch direkte persönliche Begegnungen mit Personen erreicht, deren Muttersprache die gelehrte Fremdsprache ist (dies kann erfolgen: zB durch den Einsatz von Fremdsprachenassistentinnen und -assistenten im Unterricht, Schulveranstaltungen wie Austauschprogramme, Intensivsprachwochen sowie andere Formen von Auslandsaufenthalten und Auslandskontakten).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Fächerübergreifende Aktivitäten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Grundlegende Charakteristika von Sprache und Kommunikation sollen in fächerübergreifender Kooperation mit anderen Fremdsprachen sowie mit dem Unterrichtsgegenstand Deutsch genutzt werden.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xml:space="preserve">Darüber hinaus sind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wo möglich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fächerübergreifende Kooperationen mit allen Unterrichtsgegenständen zu nutzen (landeskundliche, inter- und transkulturelle, soziologische, geschichtliche Aspekte, Sprachvergleich, </w:t>
      </w:r>
      <w:r>
        <w:rPr>
          <w:rFonts w:ascii="Times New Roman" w:hAnsi="Times New Roman" w:cs="Times New Roman"/>
          <w:color w:val="000000"/>
          <w:sz w:val="20"/>
          <w:szCs w:val="20"/>
          <w:lang w:val="de-DE"/>
        </w:rPr>
        <w:t>…</w:t>
      </w:r>
      <w:r>
        <w:rPr>
          <w:rFonts w:ascii="Calibri" w:hAnsi="Calibri" w:cs="Calibri"/>
          <w:color w:val="000000"/>
          <w:sz w:val="20"/>
          <w:szCs w:val="20"/>
          <w:lang w:val="de-DE"/>
        </w:rPr>
        <w:t>). Zum Einsatz von Fremdsprachen als Arbeitssprachen in nicht-sprachenspezifischen Fächern siehe § 16 des Schulunterrichtsgesetzes.</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Länder und Kulturen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Durch Einblicke in Gesellschaft, Zivilisation, Politik, Medien, Wirtschaft, Kultur und Kunst der betreffenden Sprachräume soll ein grundlegendes inter- und transkulturelles Verständnis geschaffen werden.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Sprachbezogene kommunikative Kompetenzen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color w:val="000000"/>
          <w:sz w:val="20"/>
          <w:szCs w:val="20"/>
          <w:lang w:val="de-DE"/>
        </w:rPr>
        <w:t>Linguistische Kompetenzen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Lautwahrnehmung, Aussprache und Intonation sind in dem Maße zu schulen, wie sie für das vorgesehene Kompetenzniveau notwendig sind. Eine Annäherung der Aussprache an die Standardaussprache ist anzustreben.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Wortschatz, grammatische Strukturen und Idiomatik sind in allen Fertigkeitsbereichen situationsorientiert, unter funktionalem Aspekt, im Kontext und systematisch zu erweitern. Komplexität und Vielfalt der sprachlichen Mittel zur Bewältigung kommunikativer Aufgaben sind im Laufe der Oberstufe stetig zu intensivieren. Die entsprechenden Strukturen sind begleitend dazu in zyklischer Progression zu erarbeiten. Dabei ist insgesamt zu beachten, dass das rezeptive Sprachvermögen der Schülerinnen und Schüler das produktive Sprachvermögen übertrifft.</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xml:space="preserve">Bei fortschreitendem Lernzuwachs auf höheren Lernstufen ist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über das Lehr- und Lernziel der erfolgreichen Kommunikation hinaus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dem Prinzip der Sprachrichtigkeit zunehmende Bedeutung beizumessen.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color w:val="000000"/>
          <w:sz w:val="20"/>
          <w:szCs w:val="20"/>
          <w:lang w:val="de-DE"/>
        </w:rPr>
        <w:t>Pragmatische Kompetenzen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Die Befähigung, fremdsprachliche Mittel zu bestimmten kommunikativen Zwecken einsetzen zu können, ist Kernaufgabe des Fremdsprachenunterrichts; damit ist den Sprachfunktionen eine zentrale Rolle einzuräumen (zB Absicht, Fähigkeit, Möglichkeit, Notwendigkeit, Wunsch, Vermutung, Zustimmung, Ablehnung, Begründung, Bedingung ausdrücken; Gesprächsbeginn bzw. Gesprächsende signalisieren oder Rederecht behalten bzw. abgeben).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Bei der Anwendung fremdsprachlicher Mittel ist im Laufe des Lernzuwachses zunehmend auf Kohärenz, Kohäsion, Flüssigkeit, Klarheit und Angemessenheit des Ausdrucks zu achten.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Begleitend zu den sprachlichen Mitteln ist ein Bewusstsein für grundlegende Formen der non-verbalen Kommunikation zu schaffen (zB kulturelle Konventionen bezüglich Gestik, Mimik, Körpersprache).</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color w:val="000000"/>
          <w:sz w:val="20"/>
          <w:szCs w:val="20"/>
          <w:lang w:val="de-DE"/>
        </w:rPr>
        <w:t>Soziolinguistische Kompetenzen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lastRenderedPageBreak/>
        <w:t>Mit fortschreitendem Lernzuwachs sind zunehmend Registerunterschiede zwischen neutralen, formellen, informellen, freundschaftlichen und vertraulichen Sprachformen zu beachten, die dazu beitragen, dass sich die Schülerinnen und Schüler sprachlich sozial angemessen verhalten; den Höflichkeitskonventionen kommt dabei besondere Bedeutung zu.</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Nationale Sprachvarietäten sind exemplarisch zu integrieren. Bei speziell gegebenen Interessensschwerpunkten sind auch regionale, soziale, berufsspezifische und nicht-muttersprachliche Sprachvarianten zu berücksichtigen. Handelt es sich bei der gelehrten Fremdsprache um eine internationale Verkehrssprache (Lingua franca), ist auch der Kontakt mit nicht-muttersprachlichen Aussprachevarianten zu ermöglichen.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Vielfältige Kommunikationssituationen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Um größtmögliche fremdsprachliche Kompetenz für private, berufliche und studienbezogene Kommunikationssituationen zu erreichen, sind die fremdsprachlichen Mittel in eine möglichst breite Streuung von privaten und öffentlichen situativen Kontexten einzubetten (zB häuslicher Bereich, Familie, Restauration, öffentliche Räume, Bildungseinrichtungen, Verkehrsmittel, Geschäfte, Behörden, Unternehmen, Einrichtungen des Gesundheitswesens, Kultur, Sport).</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Vielfältige Themenbereiche</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Zur Erlangung eines möglichst umfassenden lexikalischen Repertoires (Handlungsfähigkeit/ Kommunikationsfähigkeit) sind verschiedenste Themenbereiche zu bearbeiten, wobei sowohl das Thema als auch der Komplexitätsgrad, mit dem es behandelt wird, dem sprachlichen Niveau der Schülerinnen und Schüler entsprechen soll (mögliche Themenbereiche sind zB Ich und mein Umfeld; Arbeit und Freizeit; Erziehung; Rolle der Medien; Lebensplanung; Einstellungen und Werte; Zusammenleben; aktuelle soziale, wirtschaftliche, technische und politische Entwicklungen; kulturelle und interkulturelle Aspekte; Umwelt; Kunst in ihren Ausdrucksformen Literatur, Musik, bildende Künste). Spezielle thematische Schwerpunkte sind jeweils im Einklang mit individuellen Interessenslagen und Bedürfnissen der Schülerinnen und Schüler sowie mit aktuellen Ereignissen zu setzen.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Die verschiedenen Themenbereiche sind durch möglichst vielfältige Quellen zu erschließen, wobei bei der thematischen Auswahl fremdsprachiger Texte auch literarischen Werken ein angemessener Stellenwert einzuräumen ist.</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Leistungsfeststellung</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xml:space="preserve">Für den Zeitrahmen von Schularbeiten findet der Abschnitt </w:t>
      </w:r>
      <w:r>
        <w:rPr>
          <w:rFonts w:ascii="Times New Roman" w:hAnsi="Times New Roman" w:cs="Times New Roman"/>
          <w:color w:val="000000"/>
          <w:sz w:val="20"/>
          <w:szCs w:val="20"/>
          <w:lang w:val="de-DE"/>
        </w:rPr>
        <w:t>„</w:t>
      </w:r>
      <w:r>
        <w:rPr>
          <w:rFonts w:ascii="Calibri" w:hAnsi="Calibri" w:cs="Calibri"/>
          <w:color w:val="000000"/>
          <w:sz w:val="20"/>
          <w:szCs w:val="20"/>
          <w:lang w:val="de-DE"/>
        </w:rPr>
        <w:t>Leistungsfeststellung</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des Dritten Teiles mit der Maßgabe Anwendung, dass bei mehrstündigen Schularbeiten bis zur vorletzten Schulstufe die Vorlage und Bearbeitung der Aufgabenbereiche (rezeptive Kompetenzen </w:t>
      </w:r>
      <w:r>
        <w:rPr>
          <w:rFonts w:ascii="Times New Roman" w:hAnsi="Times New Roman" w:cs="Times New Roman"/>
          <w:color w:val="000000"/>
          <w:sz w:val="20"/>
          <w:szCs w:val="20"/>
          <w:lang w:val="de-DE"/>
        </w:rPr>
        <w:t>„</w:t>
      </w:r>
      <w:r>
        <w:rPr>
          <w:rFonts w:ascii="Calibri" w:hAnsi="Calibri" w:cs="Calibri"/>
          <w:color w:val="000000"/>
          <w:sz w:val="20"/>
          <w:szCs w:val="20"/>
          <w:lang w:val="de-DE"/>
        </w:rPr>
        <w:t>Lese- und Hörverstehen</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sowie produktive Kompetenzen </w:t>
      </w:r>
      <w:r>
        <w:rPr>
          <w:rFonts w:ascii="Times New Roman" w:hAnsi="Times New Roman" w:cs="Times New Roman"/>
          <w:color w:val="000000"/>
          <w:sz w:val="20"/>
          <w:szCs w:val="20"/>
          <w:lang w:val="de-DE"/>
        </w:rPr>
        <w:t>„</w:t>
      </w:r>
      <w:r>
        <w:rPr>
          <w:rFonts w:ascii="Calibri" w:hAnsi="Calibri" w:cs="Calibri"/>
          <w:color w:val="000000"/>
          <w:sz w:val="20"/>
          <w:szCs w:val="20"/>
          <w:lang w:val="de-DE"/>
        </w:rPr>
        <w:t>Sprachverwendung im Kontext und Schreiben</w:t>
      </w:r>
      <w:r>
        <w:rPr>
          <w:rFonts w:ascii="Times New Roman" w:hAnsi="Times New Roman" w:cs="Times New Roman"/>
          <w:color w:val="000000"/>
          <w:sz w:val="20"/>
          <w:szCs w:val="20"/>
          <w:lang w:val="de-DE"/>
        </w:rPr>
        <w:t>“</w:t>
      </w:r>
      <w:r>
        <w:rPr>
          <w:rFonts w:ascii="Calibri" w:hAnsi="Calibri" w:cs="Calibri"/>
          <w:color w:val="000000"/>
          <w:sz w:val="20"/>
          <w:szCs w:val="20"/>
          <w:lang w:val="de-DE"/>
        </w:rPr>
        <w:t>) in der genannten Reihenfolge und in zeitlicher Abfolge voneinander getrennt erfolgen können, in der vorletzten und letzten Schulstufe zu erfolgen haben. In den Fremdsprachen mit standardisierter Reifeprüfung ist die Verwendung von Hilfsmitteln nicht zulässig. In Fremdsprachen ohne standardisierter Reifeprüfung ist die Verwendung eines Wörterbuches zulässig, der Einsatz von Lexika oder elektronischen Informationsmedien ist nicht zulässig.</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b/>
          <w:bCs/>
          <w:color w:val="000000"/>
          <w:sz w:val="20"/>
          <w:szCs w:val="20"/>
          <w:lang w:val="de-DE"/>
        </w:rPr>
        <w:t>Bildungs- und Lehraufgabe, Lehrstoff:</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b/>
          <w:bCs/>
          <w:color w:val="000000"/>
          <w:sz w:val="20"/>
          <w:szCs w:val="20"/>
          <w:lang w:val="de-DE"/>
        </w:rPr>
        <w:t>Kompetenzniveaus</w:t>
      </w:r>
      <w:r>
        <w:rPr>
          <w:rFonts w:ascii="Calibri" w:hAnsi="Calibri" w:cs="Calibri"/>
          <w:color w:val="000000"/>
          <w:sz w:val="20"/>
          <w:szCs w:val="20"/>
          <w:lang w:val="de-DE"/>
        </w:rPr>
        <w:t xml:space="preserve"> </w:t>
      </w:r>
      <w:r>
        <w:rPr>
          <w:rFonts w:ascii="Calibri" w:hAnsi="Calibri" w:cs="Calibri"/>
          <w:b/>
          <w:bCs/>
          <w:color w:val="000000"/>
          <w:sz w:val="20"/>
          <w:szCs w:val="20"/>
          <w:lang w:val="de-DE"/>
        </w:rPr>
        <w:t xml:space="preserve">A1 </w:t>
      </w:r>
      <w:r>
        <w:rPr>
          <w:rFonts w:ascii="Times New Roman" w:hAnsi="Times New Roman" w:cs="Times New Roman"/>
          <w:b/>
          <w:bCs/>
          <w:color w:val="000000"/>
          <w:sz w:val="20"/>
          <w:szCs w:val="20"/>
          <w:lang w:val="de-DE"/>
        </w:rPr>
        <w:t>–</w:t>
      </w:r>
      <w:r>
        <w:rPr>
          <w:rFonts w:ascii="Calibri" w:hAnsi="Calibri" w:cs="Calibri"/>
          <w:b/>
          <w:bCs/>
          <w:color w:val="000000"/>
          <w:sz w:val="20"/>
          <w:szCs w:val="20"/>
          <w:lang w:val="de-DE"/>
        </w:rPr>
        <w:t xml:space="preserve"> B2 des Europäischen Referenzrahmens (GER)</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xml:space="preserve">Die kommunikativen Teilkompetenzen, die die Schülerinnen und Schüler im Laufe der Oberstufe erwerben sollen, folgen den international standardisierten Kompetenzniveaus A1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B2 des Gemeinsamen Europäischen Referenzrahmens für Sprachen entsprechend der Empfehlung des Ministerkomitees des Europarates an die Mitgliedstaaten Nr.R (98) 6 vom 17. März 1998 zum Gemeinsamen Europäischen Referenzrahmen für Sprachen </w:t>
      </w:r>
      <w:r>
        <w:rPr>
          <w:rFonts w:ascii="Times New Roman" w:hAnsi="Times New Roman" w:cs="Times New Roman"/>
          <w:color w:val="000000"/>
          <w:sz w:val="20"/>
          <w:szCs w:val="20"/>
          <w:lang w:val="de-DE"/>
        </w:rPr>
        <w:t>–</w:t>
      </w:r>
      <w:r>
        <w:rPr>
          <w:rFonts w:ascii="Calibri" w:hAnsi="Calibri" w:cs="Calibri"/>
          <w:color w:val="000000"/>
          <w:sz w:val="20"/>
          <w:szCs w:val="20"/>
          <w:lang w:val="de-DE"/>
        </w:rPr>
        <w:t xml:space="preserve"> GER und orientieren sich an den Kann-Beschreibungen der zu den einzelnen Fertigkeitsbereichen Hören, Lesen, an Gesprächen teilnehmen, zusammenhängendes Sprechen und Schreiben gehörigen Skalen sowie den Kann-Beschreibungen zu den linguistischen, pragmatischen und soziolinguistischen Kompetenzen.</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Zielniveaus in den einzelnen Sprachen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Die Schülerinnen und Schüler erreichen am Ende der zwölften Schulstufe:</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in der ersten lebenden Fremdsprache in allen Fertigkeitsbereichen das Niveau B2</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in der zweiten lebenden Fremdsprache sechsjährig in den Fertigkeitsbereichen Hören, Schreiben, an Gesprächen teilnehmen und zusammenhängendes Sprechen das Niveau B1 und in Lesen das Niveau B2</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in der zweiten lebenden Fremdsprache vierjährig in allen Fertigkeitsbereichen das Niveau B1</w:t>
      </w: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i/>
          <w:iCs/>
          <w:color w:val="000000"/>
          <w:sz w:val="20"/>
          <w:szCs w:val="20"/>
          <w:lang w:val="de-DE"/>
        </w:rPr>
        <w:t>Linguistische Kompetenzen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lastRenderedPageBreak/>
        <w:t>Bei den linguistischen Kompetenzen ist zu beachten, dass</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die Schülerinnen und Schüler auf dem Zielniveau B1 ein hinreichend breites Spektrum an sprachlichen Mitteln, die eher vorhersehbare Situationen beschreiben, korrekt erkennen und anwenden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 die Schülerinnen und Schüler auf dem Zielniveau B2 in Texten zu einem breiten Spektrum an konkreten und abstrakten Themen auch komplexe grammatische, lexikalische und argumentative Strukturen erkennen und präzise anwenden können.</w:t>
      </w:r>
    </w:p>
    <w:p w:rsidR="00860D3C" w:rsidRDefault="00860D3C" w:rsidP="00860D3C">
      <w:pPr>
        <w:keepNext/>
        <w:autoSpaceDE w:val="0"/>
        <w:autoSpaceDN w:val="0"/>
        <w:adjustRightInd w:val="0"/>
        <w:spacing w:before="80" w:after="0" w:line="220" w:lineRule="exact"/>
        <w:jc w:val="both"/>
        <w:rPr>
          <w:rFonts w:ascii="Calibri" w:hAnsi="Calibri" w:cs="Calibri"/>
          <w:b/>
          <w:bCs/>
          <w:color w:val="000000"/>
          <w:sz w:val="20"/>
          <w:szCs w:val="20"/>
          <w:lang w:val="de-DE"/>
        </w:rPr>
      </w:pPr>
      <w:r>
        <w:rPr>
          <w:rFonts w:ascii="Calibri" w:hAnsi="Calibri" w:cs="Calibri"/>
          <w:i/>
          <w:iCs/>
          <w:color w:val="000000"/>
          <w:sz w:val="20"/>
          <w:szCs w:val="20"/>
          <w:lang w:val="de-DE"/>
        </w:rPr>
        <w:t>Teilkompetenzen und Lernsemester</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Die Zuordnung von Teilkompetenzen und Lernsemestern gibt die Grundanforderungen an, die für alle Schülerinnen und Schüler einer bestimmten Lernstufe gelten; vorangehende Teilkompetenzen sind dabei stets vorauszusetzen.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color w:val="000000"/>
          <w:sz w:val="20"/>
          <w:szCs w:val="20"/>
          <w:lang w:val="de-DE"/>
        </w:rPr>
        <w:t>Werden verschiedenen Lernsemestern die gleichen Teilkompetenzen zugeordnet, so sind diese im höheren Semester durch eine Ausweitung der kommunikativen Situationen, der Themenbereiche und Textsorten sowie der sprachlichen und sprachbezogenen kommunikativen Kompetenzen entsprechend zu vertiefen und zu festigen.</w:t>
      </w:r>
    </w:p>
    <w:p w:rsidR="00860D3C" w:rsidRDefault="00860D3C" w:rsidP="00860D3C">
      <w:pPr>
        <w:autoSpaceDE w:val="0"/>
        <w:autoSpaceDN w:val="0"/>
        <w:adjustRightInd w:val="0"/>
        <w:spacing w:after="0" w:line="200" w:lineRule="exact"/>
        <w:rPr>
          <w:rFonts w:ascii="Calibri" w:hAnsi="Calibri" w:cs="Calibri"/>
          <w:color w:val="000000"/>
          <w:sz w:val="20"/>
          <w:szCs w:val="20"/>
          <w:lang w:val="de-DE"/>
        </w:rPr>
      </w:pPr>
    </w:p>
    <w:p w:rsidR="00860D3C" w:rsidRDefault="00860D3C" w:rsidP="00860D3C">
      <w:pPr>
        <w:keepNext/>
        <w:autoSpaceDE w:val="0"/>
        <w:autoSpaceDN w:val="0"/>
        <w:adjustRightInd w:val="0"/>
        <w:spacing w:before="160" w:after="0" w:line="220" w:lineRule="exact"/>
        <w:jc w:val="center"/>
        <w:rPr>
          <w:rFonts w:ascii="Calibri" w:hAnsi="Calibri" w:cs="Calibri"/>
          <w:b/>
          <w:bCs/>
          <w:color w:val="000000"/>
          <w:lang w:val="de-DE"/>
        </w:rPr>
      </w:pPr>
      <w:r>
        <w:rPr>
          <w:rFonts w:ascii="Calibri" w:hAnsi="Calibri" w:cs="Calibri"/>
          <w:b/>
          <w:bCs/>
          <w:color w:val="000000"/>
          <w:lang w:val="de-DE"/>
        </w:rPr>
        <w:t>Erste lebende Fremdsprache</w:t>
      </w:r>
    </w:p>
    <w:p w:rsidR="00860D3C" w:rsidRDefault="00860D3C" w:rsidP="00860D3C">
      <w:pPr>
        <w:autoSpaceDE w:val="0"/>
        <w:autoSpaceDN w:val="0"/>
        <w:adjustRightInd w:val="0"/>
        <w:spacing w:after="0" w:line="200" w:lineRule="exact"/>
        <w:rPr>
          <w:rFonts w:ascii="Calibri" w:hAnsi="Calibri" w:cs="Calibri"/>
          <w:color w:val="000000"/>
          <w:sz w:val="20"/>
          <w:szCs w:val="20"/>
          <w:lang w:val="de-DE"/>
        </w:rPr>
      </w:pPr>
    </w:p>
    <w:p w:rsidR="00860D3C" w:rsidRDefault="00860D3C" w:rsidP="00860D3C">
      <w:pPr>
        <w:autoSpaceDE w:val="0"/>
        <w:autoSpaceDN w:val="0"/>
        <w:adjustRightInd w:val="0"/>
        <w:spacing w:before="80" w:after="0" w:line="220" w:lineRule="exact"/>
        <w:jc w:val="both"/>
        <w:rPr>
          <w:rFonts w:ascii="Calibri" w:hAnsi="Calibri" w:cs="Calibri"/>
          <w:color w:val="000000"/>
          <w:sz w:val="20"/>
          <w:szCs w:val="20"/>
          <w:lang w:val="de-DE"/>
        </w:rPr>
      </w:pPr>
      <w:r>
        <w:rPr>
          <w:rFonts w:ascii="Calibri" w:hAnsi="Calibri" w:cs="Calibri"/>
          <w:color w:val="000000"/>
          <w:sz w:val="20"/>
          <w:szCs w:val="20"/>
          <w:lang w:val="de-DE"/>
        </w:rPr>
        <w:t>Bei mit * gekennzeichneten Teilkompetenzen ist die Bandbreite an im Unterricht behandelten Themen, kommunikativen Situationen und Sprachstrukturen größer und umfangreicher als im vorhergehenden Kompetenzmodul.</w:t>
      </w:r>
    </w:p>
    <w:p w:rsidR="00860D3C" w:rsidRDefault="00860D3C" w:rsidP="00860D3C">
      <w:pPr>
        <w:autoSpaceDE w:val="0"/>
        <w:autoSpaceDN w:val="0"/>
        <w:adjustRightInd w:val="0"/>
        <w:spacing w:after="0" w:line="200" w:lineRule="exact"/>
        <w:rPr>
          <w:rFonts w:ascii="Calibri" w:hAnsi="Calibri" w:cs="Calibri"/>
          <w:color w:val="000000"/>
          <w:sz w:val="20"/>
          <w:szCs w:val="20"/>
          <w:lang w:val="de-DE"/>
        </w:rPr>
      </w:pP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5. Klasse (1. und 2. Semester)</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Hauptpunkte und wesentliche Informationen verstehen können, wenn in deutlich artikulierter Standardsprache über vertraute Dinge gesprochen wird, denen man normalerweise in der Ausbildung oder der Freizeit begegnet</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kurze Erzählungen verstehen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konkrete, unkomplizierte Texte, auch Zeitungsartikel und einfache literarische Texte über vertraute Themen mit befriedigendem Verständnis lesen können, die wesentlichen Punkte erfassen und wichtige Informationen auffinden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einfache Beschreibungen von Ereignissen, Gefühlen und Wünschen verstehen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ohne Vorbereitung an Gesprächen über vertraute Themen (zB Alltag, aktuelle Ereignisse, Reisen) teilnehmen und Informationen austauschen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die eigene Meinung und Gefühle (zB Überraschung, Freude, Interesse) sowie Träume, Hoffnungen und Ziele ausdrücken und darauf reagieren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relativ flüssig eine unkomplizierte zusammenhängende Beschreibung zu vertrauten Themen (auch Filme und literarische Texte) geben können, wobei einzelne Punkte linear aneinandergereiht werden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Vergleiche anstellen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für Ansichten, Pläne oder Handlungen Begründungen oder Erklärungen geben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unkomplizierte, zusammenhängende Texte, auch in Form von persönlichen Briefen und elektronischen Mitteilungen (zB E-Mails, Blogs), zu vertrauten Themen verfassen können, wobei einzelne kürzere Teile in linearer Abfolge verbunden werden; Sachinformationen weitergeben sowie Gründe für Handlungen angeben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eine Beschreibung eines Ereignisses oder einer kürzlich unternommenen Reise verfassen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über Erfahrungen, Gefühle und Ereignisse berichten können</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6. Klasse</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 xml:space="preserve">3. Semester </w:t>
      </w:r>
      <w:r>
        <w:rPr>
          <w:rFonts w:ascii="Times New Roman" w:hAnsi="Times New Roman" w:cs="Times New Roman"/>
          <w:b/>
          <w:bCs/>
          <w:color w:val="000000"/>
          <w:spacing w:val="26"/>
          <w:sz w:val="20"/>
          <w:szCs w:val="20"/>
          <w:lang w:val="de-DE"/>
        </w:rPr>
        <w:t>–</w:t>
      </w:r>
      <w:r>
        <w:rPr>
          <w:rFonts w:ascii="Calibri" w:hAnsi="Calibri" w:cs="Calibri"/>
          <w:b/>
          <w:bCs/>
          <w:color w:val="000000"/>
          <w:spacing w:val="26"/>
          <w:sz w:val="20"/>
          <w:szCs w:val="20"/>
          <w:lang w:val="de-DE"/>
        </w:rPr>
        <w:t xml:space="preserve"> Kompetenzmodul 3</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lastRenderedPageBreak/>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unkomplizierte Sachinformationen über gewöhnliche alltags-, berufs- oder ausbildungsbezogene Themen verstehen und dabei die Hauptaussagen und Einzelinformationen erkennen können, sofern klar artikuliert und mit vertrautem Akzent gesprochen wird</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unkomplizierte, auch literarische Texte über vertraute Themen mit befriedigendem Verständnis lesen und wichtige Informationen auffinden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Beschreibungen von Ereignissen, Gefühlen und Wünschen verstehen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ohne Vorbereitung an Gesprächen über vertraute Themen (zB Alltag, aktuelle Ereignisse, Reisen) teilnehmen und Informationen austauschen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die eigene Meinung und Gefühle (zB Überraschung, Freude, Interesse) sowie Träume, Hoffnungen und Ziele ausdrücken und darauf reagieren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relativ flüssig eine unkomplizierte, aber zusammenhängende Beschreibung, auch in Form einer Präsentation, zu vertrauten Themen (auch Filme und literarische Texte) geben können, wobei einzelne Punkte linear aneinander gereiht werden*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Vergleiche anstellen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unkomplizierte, detaillierte Beschreibungen zu einer Reihe verschiedener vertrauter Themen verfassen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in persönlichen Briefen und elektronischen Mitteilungen (zB E-Mails, Blogs) Neuigkeiten übermitteln, die eigene Meinung dazu vertreten und Gedanken auch zu kulturellen Themen (zB Musik, Filme, literarische Texte) ausdrücken können</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 xml:space="preserve">4. Semester </w:t>
      </w:r>
      <w:r>
        <w:rPr>
          <w:rFonts w:ascii="Times New Roman" w:hAnsi="Times New Roman" w:cs="Times New Roman"/>
          <w:b/>
          <w:bCs/>
          <w:color w:val="000000"/>
          <w:spacing w:val="26"/>
          <w:sz w:val="20"/>
          <w:szCs w:val="20"/>
          <w:lang w:val="de-DE"/>
        </w:rPr>
        <w:t>–</w:t>
      </w:r>
      <w:r>
        <w:rPr>
          <w:rFonts w:ascii="Calibri" w:hAnsi="Calibri" w:cs="Calibri"/>
          <w:b/>
          <w:bCs/>
          <w:color w:val="000000"/>
          <w:spacing w:val="26"/>
          <w:sz w:val="20"/>
          <w:szCs w:val="20"/>
          <w:lang w:val="de-DE"/>
        </w:rPr>
        <w:t xml:space="preserve"> Kompetenzmodul 4</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unkomplizierte Sachinformationen über gewöhnliche alltags-, berufs- oder ausbildungsbezogene Themen verstehen und dabei die Hauptaussagen und Einzelinformationen erkennen können, sofern klar artikuliert und mit vertrautem Akzent gesprochen wird*</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in Filmen und Radiosendungen zu Themen von persönlichem Interesse einen großen Teil verstehen, wenn relativ langsam und deutlich gesprochen wird</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längere, auch literarische Texte über vertraute Themen nach gewünschten Informationen durchsuchen und Informationen aus verschiedenen Texten zusammentragen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in klar geschriebenen argumentativen Texten die wesentlichen Schlussfolgerungen erkennen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 xml:space="preserve">ohne Vorbereitung mit einiger Sicherheit an Gesprächen über vertraute Themen teilnehmen </w:t>
      </w:r>
      <w:r>
        <w:rPr>
          <w:rFonts w:ascii="Calibri" w:hAnsi="Calibri" w:cs="Calibri"/>
          <w:color w:val="000000"/>
          <w:sz w:val="20"/>
          <w:szCs w:val="20"/>
          <w:lang w:val="de-DE"/>
        </w:rPr>
        <w:tab/>
        <w:t>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Gedanken zu eher abstrakten, auch kulturellen Themen ausdrücken und sich darüber austauschen können (zB zu Filmen, literarischen Texten, Musik)</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über eigene Erfahrungen berichten und dabei die eigenen Gefühle und Reaktionen beschreiben und sich darüber austauschen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Erfahrungsberichte verfassen können, in denen Gefühle und Reaktionen in einem einfachen zusammenhängenden Text beschrieben werden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Informationen und Gedanken zu konkreten wie abstrakten Themen, auch kulturellen (zB Musik, Filme, literarische Texte), mitteilen und einigermaßen präzise ein Problem erklären können</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7. Klasse</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 xml:space="preserve">5. Semester </w:t>
      </w:r>
      <w:r>
        <w:rPr>
          <w:rFonts w:ascii="Times New Roman" w:hAnsi="Times New Roman" w:cs="Times New Roman"/>
          <w:b/>
          <w:bCs/>
          <w:color w:val="000000"/>
          <w:spacing w:val="26"/>
          <w:sz w:val="20"/>
          <w:szCs w:val="20"/>
          <w:lang w:val="de-DE"/>
        </w:rPr>
        <w:t>–</w:t>
      </w:r>
      <w:r>
        <w:rPr>
          <w:rFonts w:ascii="Calibri" w:hAnsi="Calibri" w:cs="Calibri"/>
          <w:b/>
          <w:bCs/>
          <w:color w:val="000000"/>
          <w:spacing w:val="26"/>
          <w:sz w:val="20"/>
          <w:szCs w:val="20"/>
          <w:lang w:val="de-DE"/>
        </w:rPr>
        <w:t xml:space="preserve"> Kompetenzmodul 5</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lastRenderedPageBreak/>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 xml:space="preserve">längeren Redebeiträgen und komplexer Argumentation folgen können, sofern die Thematik </w:t>
      </w:r>
      <w:r>
        <w:rPr>
          <w:rFonts w:ascii="Calibri" w:hAnsi="Calibri" w:cs="Calibri"/>
          <w:color w:val="000000"/>
          <w:sz w:val="20"/>
          <w:szCs w:val="20"/>
          <w:lang w:val="de-DE"/>
        </w:rPr>
        <w:tab/>
        <w:t xml:space="preserve">einigermaßen vertraut und der Rede- oder Gesprächsverlauf durch explizite Signale </w:t>
      </w:r>
      <w:r>
        <w:rPr>
          <w:rFonts w:ascii="Calibri" w:hAnsi="Calibri" w:cs="Calibri"/>
          <w:color w:val="000000"/>
          <w:sz w:val="20"/>
          <w:szCs w:val="20"/>
          <w:lang w:val="de-DE"/>
        </w:rPr>
        <w:tab/>
        <w:t>gekennzeichnet ist</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die meisten Filme und Fernsehreportagen verstehen können, sofern Standardsprache gesprochen wird</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längere Texte, auch Berichte und Artikel, zu aktuellen Fragen sowie literarische Texte selbstständig lesen und verstehen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lange und komplexe Texte rasch durchsuchen und wichtige Einzelinformationen auffinden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keepNext/>
        <w:autoSpaceDE w:val="0"/>
        <w:autoSpaceDN w:val="0"/>
        <w:adjustRightInd w:val="0"/>
        <w:spacing w:before="16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 Gespräch oder eine Diskussion aufrechterhalten und dabei kurz zu den Standpunkten anderer Stellung nehmen, Vergleiche anstellen und verschiedene Möglichkeiten angeben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eine Argumentation, auch in Form einer Präsentation, gut genug ausführen können, um die meiste Zeit ohne Schwierigkeiten verstanden zu werden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mit einer gewissen Sicherheit größere Mengen von Sachinformationen über vertraute Routineangelegenheiten und über weniger routinemäßige Dinge zusammenfassen, darüber berichten und dazu Stellung nehmen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Informationen und Gedanken zu konkreten wie abstrakten Themen, auch kulturellen (zB Musik, Filme, literarische Texte), mitteilen und einigermaßen präzise ein Problem erklären können*</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 xml:space="preserve">6. Semester </w:t>
      </w:r>
      <w:r>
        <w:rPr>
          <w:rFonts w:ascii="Times New Roman" w:hAnsi="Times New Roman" w:cs="Times New Roman"/>
          <w:b/>
          <w:bCs/>
          <w:color w:val="000000"/>
          <w:spacing w:val="26"/>
          <w:sz w:val="20"/>
          <w:szCs w:val="20"/>
          <w:lang w:val="de-DE"/>
        </w:rPr>
        <w:t>–</w:t>
      </w:r>
      <w:r>
        <w:rPr>
          <w:rFonts w:ascii="Calibri" w:hAnsi="Calibri" w:cs="Calibri"/>
          <w:b/>
          <w:bCs/>
          <w:color w:val="000000"/>
          <w:spacing w:val="26"/>
          <w:sz w:val="20"/>
          <w:szCs w:val="20"/>
          <w:lang w:val="de-DE"/>
        </w:rPr>
        <w:t xml:space="preserve"> Kompetenzmodul 6</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Hauptaussagen und spezifische Informationen von inhaltlich und sprachlich komplexen Redebeiträgen zu konkreten und abstrakten Themen verstehen können, wenn Standardsprache gesprochen wird</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die Hauptaussagen von inhaltlich und sprachlich komplexen Texten, auch literarischen, zu konkreten und abstrakten Themen verstehen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Texte zu aktuellen Fragen verstehen können, in denen die Schreibenden eine bestimmte Haltung oder einen bestimmten Standpunkt vertreten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sich in vertrauten Situationen aktiv an informellen Diskussionen beteiligen können, indem man Stellung nimmt, einen Standpunkt darlegt, verschiedene Vorschläge beurteilt, Hypothesen aufstellt und auf Hypothesen reagiert</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zu einer großen Bandbreite von unterrichtsbezogenen Themen klare und detaillierte Beschreibungen und Darstellungen geben, Ideen ausführen und durch untergeordnete Punkte und relevante Beispiele abstützen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klare, detaillierte Beschreibungen zu verschiedenen vertrauten Themen verfassen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unterschiedliche Texte schreiben können, in denen Argumente für oder gegen einen bestimmten Standpunkt angegeben und die Vor- und Nachteile verschiedener Optionen erläutert werden</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 xml:space="preserve">8. Klasse </w:t>
      </w:r>
      <w:r>
        <w:rPr>
          <w:rFonts w:ascii="Times New Roman" w:hAnsi="Times New Roman" w:cs="Times New Roman"/>
          <w:b/>
          <w:bCs/>
          <w:color w:val="000000"/>
          <w:spacing w:val="26"/>
          <w:sz w:val="20"/>
          <w:szCs w:val="20"/>
          <w:lang w:val="de-DE"/>
        </w:rPr>
        <w:t>–</w:t>
      </w:r>
      <w:r>
        <w:rPr>
          <w:rFonts w:ascii="Calibri" w:hAnsi="Calibri" w:cs="Calibri"/>
          <w:b/>
          <w:bCs/>
          <w:color w:val="000000"/>
          <w:spacing w:val="26"/>
          <w:sz w:val="20"/>
          <w:szCs w:val="20"/>
          <w:lang w:val="de-DE"/>
        </w:rPr>
        <w:t xml:space="preserve"> Kompetenzmodul 7</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7. Semester</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im direkten Kontakt und in den Medien gesprochene Standardsprache verstehen können, wenn es um vertraute oder auch um weniger vertraute Themen geht, wie man ihnen normalerweise im privaten, gesellschaftlichen, beruflichen Leben oder in der Ausbildung begegnet; nur extreme Hintergrundgeräusche, unangemessene Diskursstrukturen oder starke Idiomatik können das Verständnis beeinträchtigen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lastRenderedPageBreak/>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 breites Spektrum an Texten (auch literarischen) auch zu weniger vertrauten Themen verstehen und die Hauptaussagen sowie spezifische Informationen und implizite Bedeutungen erfassen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flüssig, korrekt und wirkungsvoll über ein breites Spektrum allgemeiner Themen sprechen und dabei Zusammenhänge zwischen Ideen deutlich machen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Gedanken und Meinungen präzise ausdrücken, überzeugend argumentieren und auf komplexe Argumentationen anderer reagieren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 breites Themenspektrum systematisch darlegen und dabei entscheidende Punkte in angemessener Weise hervorheben und stützende Einzelheiten anführen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unterschiedliche Texte schreiben können, in denen etwas systematisch erörtert wird, wobei entscheidende Punkte angemessen hervorgehoben und stützende Details angeführt werden; verschiedene Standpunkte gegeneinander abwägen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klare detaillierte Texte zu einem breiten Spektrum an Themen verfassen, darin den Zusammenhang zwischen verschiedenen Ideen deutlich machen und die für das betreffende Genre geltenden Konventionen beachten können</w:t>
      </w:r>
    </w:p>
    <w:p w:rsidR="00860D3C" w:rsidRDefault="00860D3C" w:rsidP="00860D3C">
      <w:pPr>
        <w:autoSpaceDE w:val="0"/>
        <w:autoSpaceDN w:val="0"/>
        <w:adjustRightInd w:val="0"/>
        <w:spacing w:before="160" w:after="0" w:line="220" w:lineRule="exact"/>
        <w:rPr>
          <w:rFonts w:ascii="Calibri" w:hAnsi="Calibri" w:cs="Calibri"/>
          <w:b/>
          <w:bCs/>
          <w:color w:val="000000"/>
          <w:sz w:val="20"/>
          <w:szCs w:val="20"/>
          <w:lang w:val="de-DE"/>
        </w:rPr>
      </w:pPr>
      <w:r>
        <w:rPr>
          <w:rFonts w:ascii="Calibri" w:hAnsi="Calibri" w:cs="Calibri"/>
          <w:b/>
          <w:bCs/>
          <w:color w:val="000000"/>
          <w:spacing w:val="26"/>
          <w:sz w:val="20"/>
          <w:szCs w:val="20"/>
          <w:lang w:val="de-DE"/>
        </w:rPr>
        <w:t>8. Semester</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Hören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im direkten Kontakt und in den Medien gesprochene Standardsprache verstehen können, wenn es um vertraute oder auch um weniger vertraute Themen geht, wie man ihnen normalerweise im privaten, gesellschaftlichen, beruflichen Leben oder in der Ausbildung begegnet; nur extreme Hintergrundgeräusche, unangemessene Diskursstrukturen oder starke Idiomatik können das Verständnis beeinträchtigen*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Lesen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 breites Spektrum an Texten auch zu weniger vertrauten Themen verstehen und die Hauptaussagen sowie spezifische Informationen und implizite Bedeutungen erfassen können*</w:t>
      </w:r>
      <w:r>
        <w:rPr>
          <w:rFonts w:ascii="Calibri" w:hAnsi="Calibri" w:cs="Calibri"/>
          <w:color w:val="000000"/>
          <w:sz w:val="20"/>
          <w:szCs w:val="20"/>
          <w:lang w:val="de-DE"/>
        </w:rPr>
        <w:tab/>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Sprechen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i/>
          <w:iCs/>
          <w:color w:val="000000"/>
          <w:sz w:val="20"/>
          <w:szCs w:val="20"/>
          <w:lang w:val="de-DE"/>
        </w:rPr>
        <w:t>An Gesprächen teilnehmen und zusammenhängendes Sprechen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flüssig, korrekt und wirkungsvoll über ein breites Spektrum allgemeiner Themen sprechen und dabei Zusammenhänge zwischen Ideen deutlich machen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ein breites Themenspektrum systematisch darlegen und dabei entscheidende Punkte in angemessener Weise hervorheben und stützende Einzelheiten anführen können*</w:t>
      </w:r>
    </w:p>
    <w:p w:rsidR="00860D3C" w:rsidRDefault="00860D3C" w:rsidP="00860D3C">
      <w:pPr>
        <w:autoSpaceDE w:val="0"/>
        <w:autoSpaceDN w:val="0"/>
        <w:adjustRightInd w:val="0"/>
        <w:spacing w:before="80" w:after="0" w:line="220" w:lineRule="exact"/>
        <w:ind w:firstLine="397"/>
        <w:jc w:val="both"/>
        <w:rPr>
          <w:rFonts w:ascii="Calibri" w:hAnsi="Calibri" w:cs="Calibri"/>
          <w:color w:val="000000"/>
          <w:sz w:val="20"/>
          <w:szCs w:val="20"/>
          <w:lang w:val="de-DE"/>
        </w:rPr>
      </w:pPr>
      <w:r>
        <w:rPr>
          <w:rFonts w:ascii="Calibri" w:hAnsi="Calibri" w:cs="Calibri"/>
          <w:b/>
          <w:bCs/>
          <w:color w:val="000000"/>
          <w:sz w:val="20"/>
          <w:szCs w:val="20"/>
          <w:lang w:val="de-DE"/>
        </w:rPr>
        <w:t>Schreiben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unterschiedliche Texte schreiben können, in denen etwas systematisch erörtert wird, wobei entscheidende Punkte angemessen hervorgehoben und stützende Details angeführt werden; verschiedene Standpunkte gegeneinander abwägen können*</w:t>
      </w:r>
    </w:p>
    <w:p w:rsidR="00860D3C" w:rsidRDefault="00860D3C" w:rsidP="00860D3C">
      <w:pPr>
        <w:tabs>
          <w:tab w:val="right" w:pos="624"/>
          <w:tab w:val="left" w:pos="680"/>
        </w:tabs>
        <w:autoSpaceDE w:val="0"/>
        <w:autoSpaceDN w:val="0"/>
        <w:adjustRightInd w:val="0"/>
        <w:spacing w:before="40" w:after="0" w:line="220" w:lineRule="exact"/>
        <w:ind w:left="680" w:hanging="680"/>
        <w:jc w:val="both"/>
        <w:rPr>
          <w:rFonts w:ascii="Calibri" w:hAnsi="Calibri" w:cs="Calibri"/>
          <w:color w:val="000000"/>
          <w:sz w:val="20"/>
          <w:szCs w:val="20"/>
          <w:lang w:val="de-DE"/>
        </w:rPr>
      </w:pPr>
      <w:r>
        <w:rPr>
          <w:rFonts w:ascii="Calibri" w:hAnsi="Calibri" w:cs="Calibri"/>
          <w:color w:val="000000"/>
          <w:sz w:val="20"/>
          <w:szCs w:val="20"/>
          <w:lang w:val="de-DE"/>
        </w:rPr>
        <w:tab/>
        <w:t>-</w:t>
      </w:r>
      <w:r>
        <w:rPr>
          <w:rFonts w:ascii="Calibri" w:hAnsi="Calibri" w:cs="Calibri"/>
          <w:color w:val="000000"/>
          <w:sz w:val="20"/>
          <w:szCs w:val="20"/>
          <w:lang w:val="de-DE"/>
        </w:rPr>
        <w:tab/>
        <w:t>klare detaillierte Texte zu einem breiten Spektrum an Themen verfassen können, darin den Zusammenhang zwischen verschiedenen Ideen deutlich machen und die für das betreffende Genre geltenden Konventionen beachten können*</w:t>
      </w:r>
    </w:p>
    <w:p w:rsidR="00332986" w:rsidRPr="00860D3C" w:rsidRDefault="00332986">
      <w:pPr>
        <w:rPr>
          <w:lang w:val="de-DE"/>
        </w:rPr>
      </w:pPr>
      <w:bookmarkStart w:id="0" w:name="_GoBack"/>
      <w:bookmarkEnd w:id="0"/>
    </w:p>
    <w:sectPr w:rsidR="00332986" w:rsidRPr="00860D3C" w:rsidSect="00B97DF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3C"/>
    <w:rsid w:val="00332986"/>
    <w:rsid w:val="0086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5EFC2-FE50-4E83-92ED-15F78D5D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0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1</cp:revision>
  <dcterms:created xsi:type="dcterms:W3CDTF">2016-11-11T13:20:00Z</dcterms:created>
  <dcterms:modified xsi:type="dcterms:W3CDTF">2016-11-11T13:20:00Z</dcterms:modified>
</cp:coreProperties>
</file>