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C6528" w14:textId="65439D6F" w:rsidR="00B56C98" w:rsidRPr="00B56C98" w:rsidRDefault="00B56C98" w:rsidP="00B56C98">
      <w:pPr>
        <w:pBdr>
          <w:bottom w:val="single" w:sz="4" w:space="1" w:color="auto"/>
        </w:pBdr>
        <w:rPr>
          <w:lang w:val="en-AT"/>
        </w:rPr>
      </w:pPr>
      <w:r w:rsidRPr="00B56C98">
        <w:rPr>
          <w:b/>
          <w:bCs/>
          <w:lang w:val="en-AT"/>
        </w:rPr>
        <w:t>ÖGSD Online-Tagung: Beherzen und behirnen?</w:t>
      </w:r>
      <w:r w:rsidRPr="00B56C98">
        <w:rPr>
          <w:b/>
          <w:bCs/>
          <w:lang w:val="en-AT"/>
        </w:rPr>
        <w:tab/>
      </w:r>
    </w:p>
    <w:p w14:paraId="0E1CD235" w14:textId="3FD33A77" w:rsidR="00B56C98" w:rsidRDefault="00B56C98" w:rsidP="00B56C98">
      <w:pPr>
        <w:rPr>
          <w:lang w:val="de-DE"/>
        </w:rPr>
      </w:pPr>
      <w:r w:rsidRPr="00B56C98">
        <w:rPr>
          <w:b/>
          <w:bCs/>
          <w:lang w:val="en-AT"/>
        </w:rPr>
        <w:t>Einreicherin</w:t>
      </w:r>
      <w:r w:rsidRPr="00B56C98">
        <w:rPr>
          <w:lang w:val="en-AT"/>
        </w:rPr>
        <w:tab/>
      </w:r>
      <w:r w:rsidRPr="00B56C98">
        <w:rPr>
          <w:lang w:val="de-DE"/>
        </w:rPr>
        <w:t>Mag. Dr. Elisabeth P</w:t>
      </w:r>
      <w:r>
        <w:rPr>
          <w:lang w:val="de-DE"/>
        </w:rPr>
        <w:t>ölzleitner</w:t>
      </w:r>
    </w:p>
    <w:p w14:paraId="2576BD2D" w14:textId="638C3212" w:rsidR="00B56C98" w:rsidRDefault="00B56C98" w:rsidP="00B56C98">
      <w:pPr>
        <w:rPr>
          <w:lang w:val="de-DE"/>
        </w:rPr>
      </w:pPr>
      <w:r>
        <w:rPr>
          <w:lang w:val="de-DE"/>
        </w:rPr>
        <w:t>Pädagogische Hochschule Steiermark und Praxismittelschule der PH Steiermark</w:t>
      </w:r>
    </w:p>
    <w:p w14:paraId="64C3B55F" w14:textId="0523B680" w:rsidR="00B56C98" w:rsidRPr="00B56C98" w:rsidRDefault="00B56C98" w:rsidP="00B56C98">
      <w:pPr>
        <w:rPr>
          <w:lang w:val="de-DE"/>
        </w:rPr>
      </w:pPr>
      <w:r>
        <w:rPr>
          <w:lang w:val="de-DE"/>
        </w:rPr>
        <w:t>Universität Graz,</w:t>
      </w:r>
      <w:r w:rsidR="00431DA8">
        <w:rPr>
          <w:lang w:val="de-DE"/>
        </w:rPr>
        <w:t xml:space="preserve"> </w:t>
      </w:r>
      <w:r>
        <w:rPr>
          <w:lang w:val="de-DE"/>
        </w:rPr>
        <w:t>Institut für Anglistik, Fachdidaktik</w:t>
      </w:r>
    </w:p>
    <w:p w14:paraId="674F8234" w14:textId="2386CAED" w:rsidR="00B56C98" w:rsidRPr="00B56C98" w:rsidRDefault="00B56C98" w:rsidP="00B56C98">
      <w:pPr>
        <w:rPr>
          <w:lang w:val="it-IT"/>
        </w:rPr>
      </w:pPr>
      <w:r w:rsidRPr="00B56C98">
        <w:rPr>
          <w:lang w:val="it-IT"/>
        </w:rPr>
        <w:t xml:space="preserve">E-Mail: </w:t>
      </w:r>
      <w:r w:rsidR="00431DA8">
        <w:rPr>
          <w:lang w:val="it-IT"/>
        </w:rPr>
        <w:t>e</w:t>
      </w:r>
      <w:r w:rsidRPr="00B56C98">
        <w:rPr>
          <w:lang w:val="it-IT"/>
        </w:rPr>
        <w:t>lisabeth.poelzleitner@p</w:t>
      </w:r>
      <w:r>
        <w:rPr>
          <w:lang w:val="it-IT"/>
        </w:rPr>
        <w:t>hst.at</w:t>
      </w:r>
    </w:p>
    <w:p w14:paraId="553E65DD" w14:textId="77777777" w:rsidR="00B56C98" w:rsidRPr="00B56C98" w:rsidRDefault="00B56C98" w:rsidP="00B56C98">
      <w:pPr>
        <w:rPr>
          <w:lang w:val="en-AT"/>
        </w:rPr>
      </w:pPr>
      <w:r w:rsidRPr="00B56C98">
        <w:rPr>
          <w:b/>
          <w:bCs/>
          <w:lang w:val="en-AT"/>
        </w:rPr>
        <w:t>Beitragsformat</w:t>
      </w:r>
      <w:r w:rsidRPr="00B56C98">
        <w:rPr>
          <w:b/>
          <w:bCs/>
          <w:lang w:val="en-AT"/>
        </w:rPr>
        <w:tab/>
      </w:r>
      <w:r w:rsidRPr="00B56C98">
        <w:rPr>
          <w:b/>
          <w:bCs/>
          <w:lang w:val="en-AT"/>
        </w:rPr>
        <w:tab/>
      </w:r>
      <w:r w:rsidRPr="00B56C98">
        <w:rPr>
          <w:lang w:val="en-AT"/>
        </w:rPr>
        <w:t>Vortrag</w:t>
      </w:r>
    </w:p>
    <w:p w14:paraId="55D6C3A6" w14:textId="6E676885" w:rsidR="00B56C98" w:rsidRPr="00B56C98" w:rsidRDefault="00B56C98" w:rsidP="00B56C98">
      <w:pPr>
        <w:rPr>
          <w:lang w:val="de-DE"/>
        </w:rPr>
      </w:pPr>
      <w:r w:rsidRPr="00B56C98">
        <w:rPr>
          <w:b/>
          <w:bCs/>
          <w:lang w:val="en-AT"/>
        </w:rPr>
        <w:t>Beitragssprache</w:t>
      </w:r>
      <w:r w:rsidRPr="00B56C98">
        <w:rPr>
          <w:lang w:val="en-AT"/>
        </w:rPr>
        <w:tab/>
        <w:t>Deutsch</w:t>
      </w:r>
      <w:r w:rsidRPr="00B56C98">
        <w:rPr>
          <w:lang w:val="de-DE"/>
        </w:rPr>
        <w:t xml:space="preserve"> oder Englisch </w:t>
      </w:r>
      <w:r>
        <w:rPr>
          <w:lang w:val="de-DE"/>
        </w:rPr>
        <w:t>–</w:t>
      </w:r>
      <w:r w:rsidRPr="00B56C98">
        <w:rPr>
          <w:lang w:val="de-DE"/>
        </w:rPr>
        <w:t xml:space="preserve"> w</w:t>
      </w:r>
      <w:r>
        <w:rPr>
          <w:lang w:val="de-DE"/>
        </w:rPr>
        <w:t>ie gewünscht</w:t>
      </w:r>
    </w:p>
    <w:p w14:paraId="2700AC9D" w14:textId="7C9CA47A" w:rsidR="00E7093B" w:rsidRPr="00B56C98" w:rsidRDefault="00B56C98">
      <w:pPr>
        <w:rPr>
          <w:b/>
          <w:bCs/>
          <w:lang w:val="de-DE"/>
        </w:rPr>
      </w:pPr>
      <w:r w:rsidRPr="00B56C98">
        <w:rPr>
          <w:b/>
          <w:bCs/>
          <w:lang w:val="en-AT"/>
        </w:rPr>
        <w:t>Beitragstitel</w:t>
      </w:r>
      <w:r w:rsidRPr="00B56C98">
        <w:rPr>
          <w:b/>
          <w:bCs/>
          <w:lang w:val="en-AT"/>
        </w:rPr>
        <w:tab/>
      </w:r>
      <w:r w:rsidRPr="00B56C98">
        <w:rPr>
          <w:b/>
          <w:bCs/>
          <w:lang w:val="en-AT"/>
        </w:rPr>
        <w:tab/>
      </w:r>
      <w:r w:rsidR="0086684A" w:rsidRPr="00B56C98">
        <w:rPr>
          <w:b/>
          <w:bCs/>
          <w:lang w:val="de-DE"/>
        </w:rPr>
        <w:t xml:space="preserve">Beherzen und behirnen: </w:t>
      </w:r>
      <w:r w:rsidR="00A34DA1" w:rsidRPr="00B56C98">
        <w:rPr>
          <w:b/>
          <w:bCs/>
          <w:lang w:val="de-DE"/>
        </w:rPr>
        <w:t>Beispiele</w:t>
      </w:r>
      <w:r w:rsidR="0086684A" w:rsidRPr="00B56C98">
        <w:rPr>
          <w:b/>
          <w:bCs/>
          <w:lang w:val="de-DE"/>
        </w:rPr>
        <w:t xml:space="preserve"> aus der Praxis</w:t>
      </w:r>
    </w:p>
    <w:p w14:paraId="1B10E9D3" w14:textId="461CFC28" w:rsidR="003612D8" w:rsidRDefault="0086684A">
      <w:pPr>
        <w:rPr>
          <w:lang w:val="de-DE"/>
        </w:rPr>
      </w:pPr>
      <w:r>
        <w:rPr>
          <w:lang w:val="de-DE"/>
        </w:rPr>
        <w:t>Im Rahmen dieser Konferenz wird das Zusammenspiel von Emotion und Kognition aus unterschiedlichen Blickwinkeln</w:t>
      </w:r>
      <w:r w:rsidR="003612D8">
        <w:rPr>
          <w:lang w:val="de-DE"/>
        </w:rPr>
        <w:t xml:space="preserve"> meist</w:t>
      </w:r>
      <w:r>
        <w:rPr>
          <w:lang w:val="de-DE"/>
        </w:rPr>
        <w:t xml:space="preserve"> theoretisch beleuchtet und analysiert. In </w:t>
      </w:r>
      <w:r w:rsidR="003612D8">
        <w:rPr>
          <w:lang w:val="de-DE"/>
        </w:rPr>
        <w:t>meinem</w:t>
      </w:r>
      <w:r>
        <w:rPr>
          <w:lang w:val="de-DE"/>
        </w:rPr>
        <w:t xml:space="preserve"> Beitrag soll es darum gehen</w:t>
      </w:r>
      <w:r w:rsidR="00431DA8">
        <w:rPr>
          <w:lang w:val="de-DE"/>
        </w:rPr>
        <w:t>,</w:t>
      </w:r>
      <w:r>
        <w:rPr>
          <w:lang w:val="de-DE"/>
        </w:rPr>
        <w:t xml:space="preserve"> wie</w:t>
      </w:r>
      <w:r w:rsidR="003612D8">
        <w:rPr>
          <w:lang w:val="de-DE"/>
        </w:rPr>
        <w:t xml:space="preserve"> sich </w:t>
      </w:r>
      <w:r w:rsidR="00890238">
        <w:rPr>
          <w:lang w:val="de-DE"/>
        </w:rPr>
        <w:t>die</w:t>
      </w:r>
      <w:r w:rsidR="003612D8">
        <w:rPr>
          <w:lang w:val="de-DE"/>
        </w:rPr>
        <w:t xml:space="preserve"> theoretischen Erkenntnisse </w:t>
      </w:r>
      <w:r w:rsidR="00890238">
        <w:rPr>
          <w:lang w:val="de-DE"/>
        </w:rPr>
        <w:t>der Neurowissenschaften</w:t>
      </w:r>
      <w:r w:rsidR="006F7B5A">
        <w:rPr>
          <w:lang w:val="de-DE"/>
        </w:rPr>
        <w:t>,</w:t>
      </w:r>
      <w:r w:rsidR="00890238">
        <w:rPr>
          <w:lang w:val="de-DE"/>
        </w:rPr>
        <w:t xml:space="preserve"> Psychologie</w:t>
      </w:r>
      <w:r w:rsidR="006F7B5A">
        <w:rPr>
          <w:lang w:val="de-DE"/>
        </w:rPr>
        <w:t xml:space="preserve"> und Pädagogik </w:t>
      </w:r>
      <w:r w:rsidR="006037C4">
        <w:rPr>
          <w:lang w:val="de-DE"/>
        </w:rPr>
        <w:t xml:space="preserve">ganz </w:t>
      </w:r>
      <w:r w:rsidR="003612D8">
        <w:rPr>
          <w:lang w:val="de-DE"/>
        </w:rPr>
        <w:t>konkret im Klassenzimmer</w:t>
      </w:r>
      <w:r w:rsidR="00485308">
        <w:rPr>
          <w:lang w:val="de-DE"/>
        </w:rPr>
        <w:t xml:space="preserve"> der </w:t>
      </w:r>
      <w:r w:rsidR="00C5242B">
        <w:rPr>
          <w:lang w:val="de-DE"/>
        </w:rPr>
        <w:t>Sekundarstufe</w:t>
      </w:r>
      <w:r w:rsidR="003612D8">
        <w:rPr>
          <w:lang w:val="de-DE"/>
        </w:rPr>
        <w:t xml:space="preserve"> umsetzen lassen</w:t>
      </w:r>
      <w:r w:rsidR="00384B78">
        <w:rPr>
          <w:lang w:val="de-DE"/>
        </w:rPr>
        <w:t>.</w:t>
      </w:r>
    </w:p>
    <w:p w14:paraId="4365FA02" w14:textId="67939124" w:rsidR="0086684A" w:rsidRDefault="003612D8">
      <w:pPr>
        <w:rPr>
          <w:lang w:val="de-DE"/>
        </w:rPr>
      </w:pPr>
      <w:r>
        <w:rPr>
          <w:lang w:val="de-DE"/>
        </w:rPr>
        <w:t>Ich werde berichten</w:t>
      </w:r>
      <w:r w:rsidR="00431DA8">
        <w:rPr>
          <w:lang w:val="de-DE"/>
        </w:rPr>
        <w:t>,</w:t>
      </w:r>
      <w:r>
        <w:rPr>
          <w:lang w:val="de-DE"/>
        </w:rPr>
        <w:t xml:space="preserve"> wie Elemente des autonomen Lernens und ansprechende </w:t>
      </w:r>
      <w:r w:rsidR="006037C4">
        <w:rPr>
          <w:lang w:val="de-DE"/>
        </w:rPr>
        <w:t xml:space="preserve">analoge sowie digitale </w:t>
      </w:r>
      <w:r>
        <w:rPr>
          <w:lang w:val="de-DE"/>
        </w:rPr>
        <w:t xml:space="preserve">Formate </w:t>
      </w:r>
      <w:r w:rsidR="006037C4">
        <w:rPr>
          <w:lang w:val="de-DE"/>
        </w:rPr>
        <w:t>Lernfreude und Motivation</w:t>
      </w:r>
      <w:r w:rsidR="00C23C95">
        <w:rPr>
          <w:lang w:val="de-DE"/>
        </w:rPr>
        <w:t xml:space="preserve"> im Fremdsprachenunterricht</w:t>
      </w:r>
      <w:r w:rsidR="006037C4">
        <w:rPr>
          <w:lang w:val="de-DE"/>
        </w:rPr>
        <w:t xml:space="preserve"> steigern können</w:t>
      </w:r>
      <w:r w:rsidR="00431DA8">
        <w:rPr>
          <w:lang w:val="de-DE"/>
        </w:rPr>
        <w:t>,</w:t>
      </w:r>
      <w:r w:rsidR="006037C4">
        <w:rPr>
          <w:lang w:val="de-DE"/>
        </w:rPr>
        <w:t xml:space="preserve"> und dadurch zu erstaunlichen Lernergebnissen führen. Die dabei entstehenden Erfolgserlebnisse bewirken oft eine dauerhafte</w:t>
      </w:r>
      <w:r w:rsidR="00384B78">
        <w:rPr>
          <w:lang w:val="de-DE"/>
        </w:rPr>
        <w:t xml:space="preserve"> „Dopaminspirale“</w:t>
      </w:r>
      <w:r w:rsidR="00431DA8">
        <w:rPr>
          <w:lang w:val="de-DE"/>
        </w:rPr>
        <w:t>,</w:t>
      </w:r>
      <w:r w:rsidR="00384B78">
        <w:rPr>
          <w:lang w:val="de-DE"/>
        </w:rPr>
        <w:t xml:space="preserve"> </w:t>
      </w:r>
      <w:r w:rsidR="00890238">
        <w:rPr>
          <w:lang w:val="de-DE"/>
        </w:rPr>
        <w:t xml:space="preserve">in der </w:t>
      </w:r>
      <w:r w:rsidR="006F7B5A">
        <w:rPr>
          <w:lang w:val="de-DE"/>
        </w:rPr>
        <w:t xml:space="preserve">das </w:t>
      </w:r>
      <w:r w:rsidR="00890238">
        <w:rPr>
          <w:lang w:val="de-DE"/>
        </w:rPr>
        <w:t>Lernen in einer ganzen Klasse als lustvoll und lohnend erlebt wird</w:t>
      </w:r>
      <w:r w:rsidR="00110C04">
        <w:rPr>
          <w:lang w:val="de-DE"/>
        </w:rPr>
        <w:t>.</w:t>
      </w:r>
    </w:p>
    <w:p w14:paraId="15E89080" w14:textId="147AB0C0" w:rsidR="00A34DA1" w:rsidRDefault="00A34DA1">
      <w:pPr>
        <w:rPr>
          <w:lang w:val="de-DE"/>
        </w:rPr>
      </w:pPr>
      <w:r>
        <w:rPr>
          <w:lang w:val="de-DE"/>
        </w:rPr>
        <w:t>Die  vorgestellten Unterrichtsbeispiele beruhen auf den drei Konzepten „Format – Imagination</w:t>
      </w:r>
      <w:r w:rsidR="00FE3167">
        <w:rPr>
          <w:lang w:val="de-DE"/>
        </w:rPr>
        <w:t xml:space="preserve"> and </w:t>
      </w:r>
      <w:r>
        <w:rPr>
          <w:lang w:val="de-DE"/>
        </w:rPr>
        <w:t xml:space="preserve"> Pride“</w:t>
      </w:r>
      <w:r w:rsidR="00FE3167">
        <w:rPr>
          <w:lang w:val="de-DE"/>
        </w:rPr>
        <w:t>, kurz FIP</w:t>
      </w:r>
      <w:r>
        <w:rPr>
          <w:lang w:val="de-DE"/>
        </w:rPr>
        <w:t>. Formate geben den Lernenden einen klaren Handlungsrahmen, „Imagination“ steht für</w:t>
      </w:r>
      <w:r w:rsidR="00FE3167">
        <w:rPr>
          <w:lang w:val="de-DE"/>
        </w:rPr>
        <w:t xml:space="preserve"> die  Freiheit den vorgegebenen Rahmen kreativ zu füllen, und „Pride“ steht für den Stolz der Lernenden auf </w:t>
      </w:r>
      <w:r w:rsidR="00C23C95">
        <w:rPr>
          <w:lang w:val="de-DE"/>
        </w:rPr>
        <w:t>die entstandenen</w:t>
      </w:r>
      <w:r w:rsidR="00FE3167">
        <w:rPr>
          <w:lang w:val="de-DE"/>
        </w:rPr>
        <w:t xml:space="preserve"> Produkte. </w:t>
      </w:r>
    </w:p>
    <w:p w14:paraId="007D5DB4" w14:textId="2333F7FC" w:rsidR="00890238" w:rsidRDefault="006F7B5A">
      <w:pPr>
        <w:rPr>
          <w:lang w:val="de-DE"/>
        </w:rPr>
      </w:pPr>
      <w:r>
        <w:rPr>
          <w:lang w:val="de-DE"/>
        </w:rPr>
        <w:t>Die Unterrichtsbeispiele zeigen</w:t>
      </w:r>
      <w:r w:rsidR="00431DA8">
        <w:rPr>
          <w:lang w:val="de-DE"/>
        </w:rPr>
        <w:t>,</w:t>
      </w:r>
      <w:r>
        <w:rPr>
          <w:lang w:val="de-DE"/>
        </w:rPr>
        <w:t xml:space="preserve"> wie auch Kinder aus bildungsfernen Familien Leselust</w:t>
      </w:r>
      <w:r w:rsidR="00485308">
        <w:rPr>
          <w:lang w:val="de-DE"/>
        </w:rPr>
        <w:t xml:space="preserve"> statt Lesefrust entwickeln können und wie </w:t>
      </w:r>
      <w:r w:rsidR="00110C04">
        <w:rPr>
          <w:lang w:val="de-DE"/>
        </w:rPr>
        <w:t xml:space="preserve">der gezielte Einsatz von digitalen tools </w:t>
      </w:r>
      <w:r w:rsidR="009B2987">
        <w:rPr>
          <w:lang w:val="de-DE"/>
        </w:rPr>
        <w:t xml:space="preserve">das Schreiben in der Fremdsprache </w:t>
      </w:r>
      <w:r w:rsidR="00FE3167">
        <w:rPr>
          <w:lang w:val="de-DE"/>
        </w:rPr>
        <w:t>spannend</w:t>
      </w:r>
      <w:r w:rsidR="00C23C95">
        <w:rPr>
          <w:lang w:val="de-DE"/>
        </w:rPr>
        <w:t xml:space="preserve"> machen kann.</w:t>
      </w:r>
    </w:p>
    <w:p w14:paraId="78A3E104" w14:textId="41FC4832" w:rsidR="006F7B5A" w:rsidRDefault="006F7B5A">
      <w:pPr>
        <w:rPr>
          <w:lang w:val="de-DE"/>
        </w:rPr>
      </w:pPr>
    </w:p>
    <w:p w14:paraId="704A8987" w14:textId="1AA6E577" w:rsidR="006F7B5A" w:rsidRPr="00B56C98" w:rsidRDefault="00C23C95">
      <w:pPr>
        <w:rPr>
          <w:b/>
          <w:bCs/>
          <w:lang w:val="de-DE"/>
        </w:rPr>
      </w:pPr>
      <w:r w:rsidRPr="00B56C98">
        <w:rPr>
          <w:b/>
          <w:bCs/>
          <w:lang w:val="de-DE"/>
        </w:rPr>
        <w:t>Basisl</w:t>
      </w:r>
      <w:r w:rsidR="006F7B5A" w:rsidRPr="00B56C98">
        <w:rPr>
          <w:b/>
          <w:bCs/>
          <w:lang w:val="de-DE"/>
        </w:rPr>
        <w:t>iteratur</w:t>
      </w:r>
      <w:r w:rsidRPr="00B56C98">
        <w:rPr>
          <w:b/>
          <w:bCs/>
          <w:lang w:val="de-DE"/>
        </w:rPr>
        <w:t xml:space="preserve"> zum Thema:</w:t>
      </w:r>
    </w:p>
    <w:p w14:paraId="5E8F4C28" w14:textId="77777777" w:rsidR="00890238" w:rsidRPr="00890238" w:rsidRDefault="00890238" w:rsidP="00B56C98">
      <w:pPr>
        <w:spacing w:after="0" w:line="240" w:lineRule="auto"/>
      </w:pPr>
      <w:r w:rsidRPr="00890238">
        <w:rPr>
          <w:lang w:val="fr-FR"/>
        </w:rPr>
        <w:t xml:space="preserve">Caine, R.N. and G. Caine. </w:t>
      </w:r>
      <w:r w:rsidRPr="00890238">
        <w:rPr>
          <w:lang w:val="en-US"/>
        </w:rPr>
        <w:t xml:space="preserve">"Understanding a Brain-Based Approach to Learning and Teaching." </w:t>
      </w:r>
      <w:r w:rsidRPr="00890238">
        <w:rPr>
          <w:i/>
          <w:iCs/>
          <w:lang w:val="en-US"/>
        </w:rPr>
        <w:t>Educational Leadership</w:t>
      </w:r>
      <w:r w:rsidRPr="00890238">
        <w:rPr>
          <w:lang w:val="en-US"/>
        </w:rPr>
        <w:t xml:space="preserve"> 48.2 (1990): 66-70. 06 11 2011. &lt;http://www.sedl.org/scimath/compass/v03n02/1.html&gt;.</w:t>
      </w:r>
    </w:p>
    <w:p w14:paraId="3A69927E" w14:textId="77777777" w:rsidR="00890238" w:rsidRPr="00890238" w:rsidRDefault="00890238" w:rsidP="00B56C98">
      <w:pPr>
        <w:spacing w:after="0" w:line="240" w:lineRule="auto"/>
      </w:pPr>
      <w:r w:rsidRPr="00890238">
        <w:rPr>
          <w:lang w:val="de-AT"/>
        </w:rPr>
        <w:t xml:space="preserve">Caspary, Ralf. "Dopamindusche im Klassenzimmer." Caspary, Ralf. </w:t>
      </w:r>
      <w:r w:rsidRPr="00890238">
        <w:rPr>
          <w:i/>
          <w:iCs/>
          <w:lang w:val="de-AT"/>
        </w:rPr>
        <w:t>Lernen und Gehirn</w:t>
      </w:r>
      <w:r w:rsidRPr="00890238">
        <w:rPr>
          <w:lang w:val="de-AT"/>
        </w:rPr>
        <w:t xml:space="preserve">. </w:t>
      </w:r>
      <w:r w:rsidRPr="00890238">
        <w:rPr>
          <w:lang w:val="en-US"/>
        </w:rPr>
        <w:t>Freiburg im Breisgau: Herder, 2006.</w:t>
      </w:r>
    </w:p>
    <w:p w14:paraId="65FE5682" w14:textId="77777777" w:rsidR="00890238" w:rsidRPr="00890238" w:rsidRDefault="00890238" w:rsidP="00B56C98">
      <w:pPr>
        <w:spacing w:after="0" w:line="240" w:lineRule="auto"/>
      </w:pPr>
      <w:r w:rsidRPr="00890238">
        <w:rPr>
          <w:lang w:val="de-AT"/>
        </w:rPr>
        <w:t xml:space="preserve">Herrmann, Ulrich. "Gehirnforschung und die neurodidaktische Revision schulisch organisierten Lehrens und Lernens." Herrmann, Ulrich. </w:t>
      </w:r>
      <w:r w:rsidRPr="00890238">
        <w:rPr>
          <w:i/>
          <w:iCs/>
          <w:lang w:val="de-AT"/>
        </w:rPr>
        <w:t>Neurodidaktik</w:t>
      </w:r>
      <w:r w:rsidRPr="00890238">
        <w:rPr>
          <w:lang w:val="de-AT"/>
        </w:rPr>
        <w:t>. Weinheim und Basel: Beltz, 2006.</w:t>
      </w:r>
    </w:p>
    <w:p w14:paraId="09457D6A" w14:textId="77777777" w:rsidR="00890238" w:rsidRPr="00890238" w:rsidRDefault="00890238" w:rsidP="00B56C98">
      <w:pPr>
        <w:spacing w:after="0" w:line="240" w:lineRule="auto"/>
      </w:pPr>
      <w:r w:rsidRPr="00890238">
        <w:rPr>
          <w:lang w:val="de-AT"/>
        </w:rPr>
        <w:t xml:space="preserve">Roth, Gerhard. "Warum sind Lehren und Lernen so schwierig?" Herrmann, Ulrich. </w:t>
      </w:r>
      <w:r w:rsidRPr="00890238">
        <w:rPr>
          <w:i/>
          <w:iCs/>
          <w:lang w:val="de-AT"/>
        </w:rPr>
        <w:t>Neurodidaktik: Grundlagen und Vorschläge für gehirngerechtes Lehren und Lernen</w:t>
      </w:r>
      <w:r w:rsidRPr="00890238">
        <w:rPr>
          <w:lang w:val="de-AT"/>
        </w:rPr>
        <w:t>. Weinheim und Basel: Belz, 2006.</w:t>
      </w:r>
    </w:p>
    <w:p w14:paraId="0A263FC0" w14:textId="77777777" w:rsidR="00890238" w:rsidRPr="00890238" w:rsidRDefault="00890238" w:rsidP="00B56C98">
      <w:pPr>
        <w:spacing w:after="0" w:line="240" w:lineRule="auto"/>
      </w:pPr>
      <w:r w:rsidRPr="00890238">
        <w:rPr>
          <w:lang w:val="de-AT"/>
        </w:rPr>
        <w:t xml:space="preserve">Spitzer, Manfred. </w:t>
      </w:r>
      <w:r w:rsidRPr="00890238">
        <w:rPr>
          <w:i/>
          <w:iCs/>
          <w:lang w:val="de-AT"/>
        </w:rPr>
        <w:t>Lernen. Gehirnforschung und die Schule des Lebens</w:t>
      </w:r>
      <w:r w:rsidRPr="00890238">
        <w:rPr>
          <w:lang w:val="de-AT"/>
        </w:rPr>
        <w:t>. Heidelberg/Berlin, 2002.</w:t>
      </w:r>
    </w:p>
    <w:p w14:paraId="55341F6D" w14:textId="45198328" w:rsidR="00890238" w:rsidRPr="00890238" w:rsidRDefault="00890238" w:rsidP="00B56C98">
      <w:pPr>
        <w:spacing w:after="0" w:line="240" w:lineRule="auto"/>
      </w:pPr>
      <w:r w:rsidRPr="00890238">
        <w:rPr>
          <w:lang w:val="de-AT"/>
        </w:rPr>
        <w:t xml:space="preserve">Spitzer, Manfred. "Medizin für die Schule." Caspary, Ralf. </w:t>
      </w:r>
      <w:r w:rsidRPr="00890238">
        <w:rPr>
          <w:i/>
          <w:iCs/>
          <w:lang w:val="de-AT"/>
        </w:rPr>
        <w:t>Lernen und Gehirn</w:t>
      </w:r>
      <w:r w:rsidRPr="00890238">
        <w:rPr>
          <w:lang w:val="de-AT"/>
        </w:rPr>
        <w:t>. Freiburg im Breisgau: Herder, 2006.</w:t>
      </w:r>
    </w:p>
    <w:p w14:paraId="4AA0CE72" w14:textId="77777777" w:rsidR="00890238" w:rsidRPr="00890238" w:rsidRDefault="00890238" w:rsidP="00B56C98">
      <w:pPr>
        <w:spacing w:after="0" w:line="240" w:lineRule="auto"/>
      </w:pPr>
      <w:r w:rsidRPr="00890238">
        <w:rPr>
          <w:lang w:val="en-US"/>
        </w:rPr>
        <w:t xml:space="preserve">Zull, James. </w:t>
      </w:r>
      <w:r w:rsidRPr="00890238">
        <w:rPr>
          <w:i/>
          <w:iCs/>
          <w:lang w:val="en-US"/>
        </w:rPr>
        <w:t>The Art of Changing the Brain: enriching teaching by exploring the biology of learning</w:t>
      </w:r>
      <w:r w:rsidRPr="00890238">
        <w:rPr>
          <w:lang w:val="en-US"/>
        </w:rPr>
        <w:t>. Sterling, Virginia: Stylus Publishing, 2002.</w:t>
      </w:r>
    </w:p>
    <w:p w14:paraId="2C3439FB" w14:textId="77777777" w:rsidR="00890238" w:rsidRPr="0086684A" w:rsidRDefault="00890238" w:rsidP="00B56C98">
      <w:pPr>
        <w:spacing w:after="0" w:line="240" w:lineRule="auto"/>
        <w:rPr>
          <w:lang w:val="de-DE"/>
        </w:rPr>
      </w:pPr>
    </w:p>
    <w:sectPr w:rsidR="00890238" w:rsidRPr="0086684A" w:rsidSect="00B56C98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84A"/>
    <w:rsid w:val="000849CD"/>
    <w:rsid w:val="00110C04"/>
    <w:rsid w:val="00160516"/>
    <w:rsid w:val="003612D8"/>
    <w:rsid w:val="00384B78"/>
    <w:rsid w:val="00431DA8"/>
    <w:rsid w:val="00485308"/>
    <w:rsid w:val="005A6D3B"/>
    <w:rsid w:val="006037C4"/>
    <w:rsid w:val="006F7B5A"/>
    <w:rsid w:val="00737243"/>
    <w:rsid w:val="0086684A"/>
    <w:rsid w:val="00890238"/>
    <w:rsid w:val="009B2987"/>
    <w:rsid w:val="00A34DA1"/>
    <w:rsid w:val="00B56C98"/>
    <w:rsid w:val="00C23C95"/>
    <w:rsid w:val="00C5242B"/>
    <w:rsid w:val="00E7093B"/>
    <w:rsid w:val="00FE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3E8C1E"/>
  <w15:chartTrackingRefBased/>
  <w15:docId w15:val="{22ED7692-ECF2-4A55-BC0D-CC8A27DA9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adingDiary-heading1">
    <w:name w:val="ReadingDiary-heading1"/>
    <w:basedOn w:val="Normal"/>
    <w:link w:val="ReadingDiary-heading1Char"/>
    <w:qFormat/>
    <w:rsid w:val="000849CD"/>
    <w:rPr>
      <w:rFonts w:ascii="Cavolini" w:hAnsi="Cavolini" w:cs="Cavolini"/>
      <w:b/>
      <w:bCs/>
      <w:sz w:val="52"/>
      <w:szCs w:val="52"/>
      <w:lang w:val="en-US"/>
    </w:rPr>
  </w:style>
  <w:style w:type="character" w:customStyle="1" w:styleId="ReadingDiary-heading1Char">
    <w:name w:val="ReadingDiary-heading1 Char"/>
    <w:basedOn w:val="DefaultParagraphFont"/>
    <w:link w:val="ReadingDiary-heading1"/>
    <w:rsid w:val="000849CD"/>
    <w:rPr>
      <w:rFonts w:ascii="Cavolini" w:hAnsi="Cavolini" w:cs="Cavolini"/>
      <w:b/>
      <w:bCs/>
      <w:sz w:val="52"/>
      <w:szCs w:val="52"/>
      <w:lang w:val="en-US"/>
    </w:rPr>
  </w:style>
  <w:style w:type="paragraph" w:customStyle="1" w:styleId="ReadingDiaryHeading2">
    <w:name w:val="ReadingDiary:Heading2"/>
    <w:basedOn w:val="Normal"/>
    <w:link w:val="ReadingDiaryHeading2Char"/>
    <w:qFormat/>
    <w:rsid w:val="000849CD"/>
    <w:rPr>
      <w:rFonts w:ascii="Cavolini" w:hAnsi="Cavolini" w:cs="Cavolini"/>
      <w:sz w:val="44"/>
      <w:szCs w:val="52"/>
      <w:lang w:val="en-US"/>
    </w:rPr>
  </w:style>
  <w:style w:type="character" w:customStyle="1" w:styleId="ReadingDiaryHeading2Char">
    <w:name w:val="ReadingDiary:Heading2 Char"/>
    <w:basedOn w:val="DefaultParagraphFont"/>
    <w:link w:val="ReadingDiaryHeading2"/>
    <w:rsid w:val="000849CD"/>
    <w:rPr>
      <w:rFonts w:ascii="Cavolini" w:hAnsi="Cavolini" w:cs="Cavolini"/>
      <w:sz w:val="44"/>
      <w:szCs w:val="52"/>
      <w:lang w:val="en-US"/>
    </w:rPr>
  </w:style>
  <w:style w:type="paragraph" w:customStyle="1" w:styleId="SpeakingBook">
    <w:name w:val="SpeakingBook"/>
    <w:basedOn w:val="Normal"/>
    <w:link w:val="SpeakingBookChar"/>
    <w:qFormat/>
    <w:rsid w:val="005A6D3B"/>
    <w:pPr>
      <w:tabs>
        <w:tab w:val="right" w:pos="8789"/>
      </w:tabs>
    </w:pPr>
    <w:rPr>
      <w:rFonts w:ascii="Cavolini" w:hAnsi="Cavolini" w:cs="Cavolini"/>
      <w:b/>
      <w:sz w:val="44"/>
      <w:szCs w:val="44"/>
      <w:lang w:val="en-US"/>
    </w:rPr>
  </w:style>
  <w:style w:type="character" w:customStyle="1" w:styleId="SpeakingBookChar">
    <w:name w:val="SpeakingBook Char"/>
    <w:basedOn w:val="DefaultParagraphFont"/>
    <w:link w:val="SpeakingBook"/>
    <w:rsid w:val="005A6D3B"/>
    <w:rPr>
      <w:rFonts w:ascii="Cavolini" w:hAnsi="Cavolini" w:cs="Cavolini"/>
      <w:b/>
      <w:sz w:val="44"/>
      <w:szCs w:val="4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4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Pölzleitner Elisabeth</dc:creator>
  <cp:keywords/>
  <dc:description/>
  <cp:lastModifiedBy>Pölzleitner Elisabeth</cp:lastModifiedBy>
  <cp:revision>3</cp:revision>
  <cp:lastPrinted>2022-09-26T15:08:00Z</cp:lastPrinted>
  <dcterms:created xsi:type="dcterms:W3CDTF">2022-09-26T13:47:00Z</dcterms:created>
  <dcterms:modified xsi:type="dcterms:W3CDTF">2022-09-26T15:37:00Z</dcterms:modified>
</cp:coreProperties>
</file>