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158" w:rsidRDefault="00F11158" w:rsidP="00F11158">
      <w:pPr>
        <w:rPr>
          <w:lang w:val="de-AT"/>
        </w:rPr>
      </w:pPr>
      <w:bookmarkStart w:id="0" w:name="_GoBack"/>
      <w:r w:rsidRPr="00F11158">
        <w:rPr>
          <w:lang w:val="de-AT"/>
        </w:rPr>
        <w:t>https://www.dasgehirn.info/denken/emotion/der-schaltkreis-der-angst</w:t>
      </w:r>
    </w:p>
    <w:bookmarkEnd w:id="0"/>
    <w:p w:rsidR="00F11158" w:rsidRPr="00F11158" w:rsidRDefault="00F11158" w:rsidP="00F11158">
      <w:pPr>
        <w:shd w:val="clear" w:color="auto" w:fill="FFFFFF"/>
        <w:spacing w:after="0" w:line="630" w:lineRule="atLeast"/>
        <w:outlineLvl w:val="0"/>
        <w:rPr>
          <w:rFonts w:ascii="Georgia" w:eastAsia="Times New Roman" w:hAnsi="Georgia" w:cs="Times New Roman"/>
          <w:color w:val="6767D2"/>
          <w:kern w:val="36"/>
          <w:sz w:val="42"/>
          <w:szCs w:val="42"/>
          <w:lang w:val="de-AT"/>
        </w:rPr>
      </w:pPr>
      <w:r w:rsidRPr="00F11158">
        <w:rPr>
          <w:rFonts w:ascii="Georgia" w:eastAsia="Times New Roman" w:hAnsi="Georgia" w:cs="Times New Roman"/>
          <w:color w:val="6767D2"/>
          <w:kern w:val="36"/>
          <w:sz w:val="42"/>
          <w:szCs w:val="42"/>
          <w:lang w:val="de-AT"/>
        </w:rPr>
        <w:t>Der Schaltkreis der Angst</w:t>
      </w:r>
    </w:p>
    <w:p w:rsidR="00F11158" w:rsidRPr="00F11158" w:rsidRDefault="00F11158" w:rsidP="00F11158">
      <w:pPr>
        <w:spacing w:after="0" w:line="360" w:lineRule="atLeast"/>
        <w:rPr>
          <w:rFonts w:ascii="Georgia" w:eastAsia="Times New Roman" w:hAnsi="Georgia" w:cs="Times New Roman"/>
          <w:i/>
          <w:iCs/>
          <w:sz w:val="24"/>
          <w:szCs w:val="24"/>
          <w:lang w:val="de-AT"/>
        </w:rPr>
      </w:pPr>
      <w:r w:rsidRPr="00F11158">
        <w:rPr>
          <w:rFonts w:ascii="Georgia" w:eastAsia="Times New Roman" w:hAnsi="Georgia" w:cs="Times New Roman"/>
          <w:i/>
          <w:iCs/>
          <w:sz w:val="24"/>
          <w:szCs w:val="24"/>
          <w:lang w:val="de-AT"/>
        </w:rPr>
        <w:t>Der Anblick einer Spinne oder huschender Schatten im Dunklen lassen blitzschnell die sensible Alarmanlage des Gehirns schrillen – Schweißausbrüche und nackte Angst sind die Folge. Oft ist es ein Fehlalarm. Doch das Gehirn korrigiert schnell.</w:t>
      </w:r>
    </w:p>
    <w:p w:rsidR="00F11158" w:rsidRPr="00F11158" w:rsidRDefault="00F11158" w:rsidP="00F11158">
      <w:pPr>
        <w:spacing w:after="0" w:line="240" w:lineRule="auto"/>
        <w:rPr>
          <w:rFonts w:ascii="Times New Roman" w:eastAsia="Times New Roman" w:hAnsi="Times New Roman" w:cs="Times New Roman"/>
          <w:b/>
          <w:bCs/>
          <w:sz w:val="24"/>
          <w:szCs w:val="24"/>
          <w:lang w:val="de-AT"/>
        </w:rPr>
      </w:pP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„Es war kurz vor Mitternacht“, berichtet die 48-jährige Martha </w:t>
      </w:r>
      <w:proofErr w:type="spellStart"/>
      <w:r w:rsidRPr="00F11158">
        <w:rPr>
          <w:rFonts w:ascii="Times New Roman" w:eastAsia="Times New Roman" w:hAnsi="Times New Roman" w:cs="Times New Roman"/>
          <w:sz w:val="24"/>
          <w:szCs w:val="24"/>
          <w:lang w:val="de-AT"/>
        </w:rPr>
        <w:t>Kristensen</w:t>
      </w:r>
      <w:proofErr w:type="spellEnd"/>
      <w:r w:rsidRPr="00F11158">
        <w:rPr>
          <w:rFonts w:ascii="Times New Roman" w:eastAsia="Times New Roman" w:hAnsi="Times New Roman" w:cs="Times New Roman"/>
          <w:sz w:val="24"/>
          <w:szCs w:val="24"/>
          <w:lang w:val="de-AT"/>
        </w:rPr>
        <w:t xml:space="preserve"> (Name von der Redaktion geändert), „mein Mann und ich standen vor unserem Hotel in Neapel. Auf einmal tritt mir von hinten jemand in die Kniekehle, schmeißt mich auf den Boden und reißt an mir und meinem Rucksack. Ich hatte totale Angst, dass sie mich entführen, in ein Auto reinziehen. Mein Herz raste, ich war wie starr vor Schreck. Es ging so schnell, dass ich gar nicht um Hilfe schreien konnte.“</w:t>
      </w:r>
    </w:p>
    <w:p w:rsidR="00F11158" w:rsidRPr="00F11158" w:rsidRDefault="00F11158" w:rsidP="00F11158">
      <w:pPr>
        <w:spacing w:after="0" w:line="315" w:lineRule="atLeast"/>
        <w:outlineLvl w:val="1"/>
        <w:rPr>
          <w:rFonts w:ascii="Georgia" w:eastAsia="Times New Roman" w:hAnsi="Georgia" w:cs="Times New Roman"/>
          <w:color w:val="6767D2"/>
          <w:sz w:val="21"/>
          <w:szCs w:val="21"/>
          <w:lang w:val="de-AT"/>
        </w:rPr>
      </w:pPr>
      <w:r w:rsidRPr="00F11158">
        <w:rPr>
          <w:rFonts w:ascii="Georgia" w:eastAsia="Times New Roman" w:hAnsi="Georgia" w:cs="Times New Roman"/>
          <w:color w:val="6767D2"/>
          <w:sz w:val="21"/>
          <w:szCs w:val="21"/>
          <w:lang w:val="de-AT"/>
        </w:rPr>
        <w:t>Quelle der Emotionen</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Angst: ein Gefühl, das jeder kennt, selbst wenn ihm schreckliche Erlebnisse wie das der Architektin Martha </w:t>
      </w:r>
      <w:proofErr w:type="spellStart"/>
      <w:r w:rsidRPr="00F11158">
        <w:rPr>
          <w:rFonts w:ascii="Times New Roman" w:eastAsia="Times New Roman" w:hAnsi="Times New Roman" w:cs="Times New Roman"/>
          <w:sz w:val="24"/>
          <w:szCs w:val="24"/>
          <w:lang w:val="de-AT"/>
        </w:rPr>
        <w:t>Kristensen</w:t>
      </w:r>
      <w:proofErr w:type="spellEnd"/>
      <w:r w:rsidRPr="00F11158">
        <w:rPr>
          <w:rFonts w:ascii="Times New Roman" w:eastAsia="Times New Roman" w:hAnsi="Times New Roman" w:cs="Times New Roman"/>
          <w:sz w:val="24"/>
          <w:szCs w:val="24"/>
          <w:lang w:val="de-AT"/>
        </w:rPr>
        <w:t xml:space="preserve"> erspart bleiben. Wir fürchten uns vor Höhen, Flugzeugabstürzen, Hunden, dem Chef. Ist das Gefühl da, spüren wir es von den Zehen bis in die Haarspitzen. Das Herz schlägt schneller, die Hände zittern, wir schwitzen, der Bauch rumort. Welche Strukturen im Gehirn uns vor Angst oder Furcht erstarren lassen, beschäftigt die Wissenschaftler schon lange. Zahlreiche Studien an Tier und Mensch wurden im Laufe der letzten Jahrzehnte durchgeführt, um diese Frage zu klären. Und so wundert es nicht, dass die Mechanismen der Angst inzwischen zu den am besten erforschten Schaltkreisen unseres </w:t>
      </w:r>
      <w:r w:rsidRPr="00F11158">
        <w:rPr>
          <w:rFonts w:ascii="Times New Roman" w:eastAsia="Times New Roman" w:hAnsi="Times New Roman" w:cs="Times New Roman"/>
          <w:color w:val="009FBD"/>
          <w:sz w:val="24"/>
          <w:szCs w:val="24"/>
          <w:lang w:val="de-AT"/>
        </w:rPr>
        <w:t>emotionalen</w:t>
      </w:r>
      <w:r w:rsidRPr="00F11158">
        <w:rPr>
          <w:rFonts w:ascii="Times New Roman" w:eastAsia="Times New Roman" w:hAnsi="Times New Roman" w:cs="Times New Roman"/>
          <w:sz w:val="24"/>
          <w:szCs w:val="24"/>
          <w:lang w:val="de-AT"/>
        </w:rPr>
        <w:t> Apparates zählen.</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Als erwiesen gilt heute, dass vor allem eine Struktur hierbei eine große Rolle spielt: die </w:t>
      </w:r>
      <w:proofErr w:type="spellStart"/>
      <w:r w:rsidRPr="00F11158">
        <w:rPr>
          <w:rFonts w:ascii="Times New Roman" w:eastAsia="Times New Roman" w:hAnsi="Times New Roman" w:cs="Times New Roman"/>
          <w:color w:val="009FBD"/>
          <w:sz w:val="24"/>
          <w:szCs w:val="24"/>
          <w:lang w:val="de-AT"/>
        </w:rPr>
        <w:t>Amygdala</w:t>
      </w:r>
      <w:proofErr w:type="spellEnd"/>
      <w:r w:rsidRPr="00F11158">
        <w:rPr>
          <w:rFonts w:ascii="Times New Roman" w:eastAsia="Times New Roman" w:hAnsi="Times New Roman" w:cs="Times New Roman"/>
          <w:sz w:val="24"/>
          <w:szCs w:val="24"/>
          <w:lang w:val="de-AT"/>
        </w:rPr>
        <w:t>. Sie ist Teil des limbischen Systems, dem eine wichtige Funktion bei der Emotionsverarbeitung zugesprochen wird (siehe Info-Box). Auch an der Aggression ist die </w:t>
      </w:r>
      <w:proofErr w:type="spellStart"/>
      <w:r w:rsidRPr="00F11158">
        <w:rPr>
          <w:rFonts w:ascii="Times New Roman" w:eastAsia="Times New Roman" w:hAnsi="Times New Roman" w:cs="Times New Roman"/>
          <w:color w:val="009FBD"/>
          <w:sz w:val="24"/>
          <w:szCs w:val="24"/>
          <w:lang w:val="de-AT"/>
        </w:rPr>
        <w:t>Amygdala</w:t>
      </w:r>
      <w:proofErr w:type="spellEnd"/>
      <w:r w:rsidRPr="00F11158">
        <w:rPr>
          <w:rFonts w:ascii="Times New Roman" w:eastAsia="Times New Roman" w:hAnsi="Times New Roman" w:cs="Times New Roman"/>
          <w:sz w:val="24"/>
          <w:szCs w:val="24"/>
          <w:lang w:val="de-AT"/>
        </w:rPr>
        <w:t> zentral beteiligt. Sie besteht aus zwei mandelförmigen Ansammlungen von Kernen, die im Zentrum des menschlichen Gehirns sitzen, und zwar einer im linken und einer im rechten </w:t>
      </w:r>
      <w:r w:rsidRPr="00F11158">
        <w:rPr>
          <w:rFonts w:ascii="Times New Roman" w:eastAsia="Times New Roman" w:hAnsi="Times New Roman" w:cs="Times New Roman"/>
          <w:color w:val="009FBD"/>
          <w:sz w:val="24"/>
          <w:szCs w:val="24"/>
          <w:lang w:val="de-AT"/>
        </w:rPr>
        <w:t>Schläfenlappen</w:t>
      </w:r>
      <w:r w:rsidRPr="00F11158">
        <w:rPr>
          <w:rFonts w:ascii="Times New Roman" w:eastAsia="Times New Roman" w:hAnsi="Times New Roman" w:cs="Times New Roman"/>
          <w:sz w:val="24"/>
          <w:szCs w:val="24"/>
          <w:lang w:val="de-AT"/>
        </w:rPr>
        <w:t> jeweils direkt vor dem </w:t>
      </w:r>
      <w:proofErr w:type="spellStart"/>
      <w:r w:rsidRPr="00F11158">
        <w:rPr>
          <w:rFonts w:ascii="Times New Roman" w:eastAsia="Times New Roman" w:hAnsi="Times New Roman" w:cs="Times New Roman"/>
          <w:color w:val="009FBD"/>
          <w:sz w:val="24"/>
          <w:szCs w:val="24"/>
          <w:lang w:val="de-AT"/>
        </w:rPr>
        <w:t>Hippocampus</w:t>
      </w:r>
      <w:proofErr w:type="spellEnd"/>
      <w:r w:rsidRPr="00F11158">
        <w:rPr>
          <w:rFonts w:ascii="Times New Roman" w:eastAsia="Times New Roman" w:hAnsi="Times New Roman" w:cs="Times New Roman"/>
          <w:sz w:val="24"/>
          <w:szCs w:val="24"/>
          <w:lang w:val="de-AT"/>
        </w:rPr>
        <w:t>.</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Kleinste Verletzungen der Strukturen der </w:t>
      </w:r>
      <w:r w:rsidRPr="00F11158">
        <w:rPr>
          <w:rFonts w:ascii="Times New Roman" w:eastAsia="Times New Roman" w:hAnsi="Times New Roman" w:cs="Times New Roman"/>
          <w:color w:val="009FBD"/>
          <w:sz w:val="24"/>
          <w:szCs w:val="24"/>
          <w:lang w:val="de-AT"/>
        </w:rPr>
        <w:t>Mandelkerne</w:t>
      </w:r>
      <w:r w:rsidRPr="00F11158">
        <w:rPr>
          <w:rFonts w:ascii="Times New Roman" w:eastAsia="Times New Roman" w:hAnsi="Times New Roman" w:cs="Times New Roman"/>
          <w:sz w:val="24"/>
          <w:szCs w:val="24"/>
          <w:lang w:val="de-AT"/>
        </w:rPr>
        <w:t> reichen aus, um das Verhalten eines Tieres vollkommen zu verändern: „Wildgefangene Vögel“, berichtete der Biologe Richard Phillips vom </w:t>
      </w:r>
      <w:hyperlink w:tgtFrame="_blank" w:history="1">
        <w:r w:rsidRPr="00F11158">
          <w:rPr>
            <w:rFonts w:ascii="Times New Roman" w:eastAsia="Times New Roman" w:hAnsi="Times New Roman" w:cs="Times New Roman"/>
            <w:color w:val="6767D2"/>
            <w:sz w:val="24"/>
            <w:szCs w:val="24"/>
            <w:u w:val="single"/>
            <w:bdr w:val="none" w:sz="0" w:space="0" w:color="auto" w:frame="1"/>
            <w:lang w:val="de-AT"/>
          </w:rPr>
          <w:t xml:space="preserve">Virginia </w:t>
        </w:r>
        <w:proofErr w:type="spellStart"/>
        <w:r w:rsidRPr="00F11158">
          <w:rPr>
            <w:rFonts w:ascii="Times New Roman" w:eastAsia="Times New Roman" w:hAnsi="Times New Roman" w:cs="Times New Roman"/>
            <w:color w:val="6767D2"/>
            <w:sz w:val="24"/>
            <w:szCs w:val="24"/>
            <w:u w:val="single"/>
            <w:bdr w:val="none" w:sz="0" w:space="0" w:color="auto" w:frame="1"/>
            <w:lang w:val="de-AT"/>
          </w:rPr>
          <w:t>Polytechnic</w:t>
        </w:r>
        <w:proofErr w:type="spellEnd"/>
        <w:r w:rsidRPr="00F11158">
          <w:rPr>
            <w:rFonts w:ascii="Times New Roman" w:eastAsia="Times New Roman" w:hAnsi="Times New Roman" w:cs="Times New Roman"/>
            <w:color w:val="6767D2"/>
            <w:sz w:val="24"/>
            <w:szCs w:val="24"/>
            <w:u w:val="single"/>
            <w:bdr w:val="none" w:sz="0" w:space="0" w:color="auto" w:frame="1"/>
            <w:lang w:val="de-AT"/>
          </w:rPr>
          <w:t xml:space="preserve"> Institute</w:t>
        </w:r>
      </w:hyperlink>
      <w:r w:rsidRPr="00F11158">
        <w:rPr>
          <w:rFonts w:ascii="Times New Roman" w:eastAsia="Times New Roman" w:hAnsi="Times New Roman" w:cs="Times New Roman"/>
          <w:sz w:val="24"/>
          <w:szCs w:val="24"/>
          <w:lang w:val="de-AT"/>
        </w:rPr>
        <w:t>, „die normalerweise panisch versuchen zu entfliehen, werden plötzlich seelenruhig.“ Laborratten mit einer </w:t>
      </w:r>
      <w:r w:rsidRPr="00F11158">
        <w:rPr>
          <w:rFonts w:ascii="Times New Roman" w:eastAsia="Times New Roman" w:hAnsi="Times New Roman" w:cs="Times New Roman"/>
          <w:color w:val="009FBD"/>
          <w:sz w:val="24"/>
          <w:szCs w:val="24"/>
          <w:lang w:val="de-AT"/>
        </w:rPr>
        <w:t>Läsion</w:t>
      </w:r>
      <w:r w:rsidRPr="00F11158">
        <w:rPr>
          <w:rFonts w:ascii="Times New Roman" w:eastAsia="Times New Roman" w:hAnsi="Times New Roman" w:cs="Times New Roman"/>
          <w:sz w:val="24"/>
          <w:szCs w:val="24"/>
          <w:lang w:val="de-AT"/>
        </w:rPr>
        <w:t xml:space="preserve"> der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erkunden neugierig sedierte Katzen. Umgekehrt genügt die elektrische Stimulation kleiner Zellverbände im </w:t>
      </w:r>
      <w:r w:rsidRPr="00F11158">
        <w:rPr>
          <w:rFonts w:ascii="Times New Roman" w:eastAsia="Times New Roman" w:hAnsi="Times New Roman" w:cs="Times New Roman"/>
          <w:color w:val="009FBD"/>
          <w:sz w:val="24"/>
          <w:szCs w:val="24"/>
          <w:lang w:val="de-AT"/>
        </w:rPr>
        <w:t>Mandelkern</w:t>
      </w:r>
      <w:r w:rsidRPr="00F11158">
        <w:rPr>
          <w:rFonts w:ascii="Times New Roman" w:eastAsia="Times New Roman" w:hAnsi="Times New Roman" w:cs="Times New Roman"/>
          <w:sz w:val="24"/>
          <w:szCs w:val="24"/>
          <w:lang w:val="de-AT"/>
        </w:rPr>
        <w:t xml:space="preserve">, und Katzen ducken sich ängstlich vor Mäusen weg oder reagieren wütend mit aufgestelltem Fell, Buckel und geweiteten Pupillen – je nachdem welcher Bereich der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erregt wurde.</w:t>
      </w:r>
    </w:p>
    <w:p w:rsidR="00F11158" w:rsidRPr="00F11158" w:rsidRDefault="00F11158" w:rsidP="00F11158">
      <w:pPr>
        <w:spacing w:after="0" w:line="315" w:lineRule="atLeast"/>
        <w:outlineLvl w:val="1"/>
        <w:rPr>
          <w:rFonts w:ascii="Georgia" w:eastAsia="Times New Roman" w:hAnsi="Georgia" w:cs="Times New Roman"/>
          <w:color w:val="6767D2"/>
          <w:sz w:val="21"/>
          <w:szCs w:val="21"/>
          <w:lang w:val="de-AT"/>
        </w:rPr>
      </w:pPr>
      <w:r w:rsidRPr="00F11158">
        <w:rPr>
          <w:rFonts w:ascii="Georgia" w:eastAsia="Times New Roman" w:hAnsi="Georgia" w:cs="Times New Roman"/>
          <w:color w:val="6767D2"/>
          <w:sz w:val="21"/>
          <w:szCs w:val="21"/>
          <w:lang w:val="de-AT"/>
        </w:rPr>
        <w:t>Angeborene und erlernte Ängste</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Die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dient Tier und Mensch also als Alarmanlage. Innerhalb von wenigen Millisekunden bewertet sie Situationen und schätzt Gefahren ein. Einige Anblicke, Geräusche oder Gerüche lösen schon von Geburt oder nach einmaliger Begegnung Angst aus. So fürchten sich auch Laborratten, die nie in Freiheit gelebt haben, wenn sie den Schrei einer Eule hören oder den Geruch eines Raubtiers in die </w:t>
      </w:r>
      <w:r w:rsidRPr="00F11158">
        <w:rPr>
          <w:rFonts w:ascii="Times New Roman" w:eastAsia="Times New Roman" w:hAnsi="Times New Roman" w:cs="Times New Roman"/>
          <w:color w:val="009FBD"/>
          <w:sz w:val="24"/>
          <w:szCs w:val="24"/>
          <w:lang w:val="de-AT"/>
        </w:rPr>
        <w:t>Nase</w:t>
      </w:r>
      <w:r w:rsidRPr="00F11158">
        <w:rPr>
          <w:rFonts w:ascii="Times New Roman" w:eastAsia="Times New Roman" w:hAnsi="Times New Roman" w:cs="Times New Roman"/>
          <w:sz w:val="24"/>
          <w:szCs w:val="24"/>
          <w:lang w:val="de-AT"/>
        </w:rPr>
        <w:t> bekommen.</w:t>
      </w:r>
    </w:p>
    <w:p w:rsid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p>
    <w:p w:rsid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p>
    <w:p w:rsid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p>
    <w:p w:rsid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p>
    <w:p w:rsid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p>
    <w:p w:rsid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p>
    <w:p w:rsidR="00F11158" w:rsidRPr="00F11158" w:rsidRDefault="00F11158" w:rsidP="00F11158">
      <w:pPr>
        <w:pBdr>
          <w:top w:val="single" w:sz="6" w:space="2" w:color="868686"/>
        </w:pBdr>
        <w:spacing w:after="0" w:line="330" w:lineRule="atLeast"/>
        <w:outlineLvl w:val="2"/>
        <w:rPr>
          <w:rFonts w:ascii="Verdana" w:eastAsia="Times New Roman" w:hAnsi="Verdana" w:cs="Times New Roman"/>
          <w:b/>
          <w:bCs/>
          <w:caps/>
          <w:color w:val="009FBD"/>
          <w:sz w:val="18"/>
          <w:szCs w:val="18"/>
        </w:rPr>
      </w:pPr>
      <w:r>
        <w:rPr>
          <w:rFonts w:ascii="Verdana" w:eastAsia="Times New Roman" w:hAnsi="Verdana" w:cs="Times New Roman"/>
          <w:b/>
          <w:bCs/>
          <w:caps/>
          <w:color w:val="009FBD"/>
          <w:sz w:val="18"/>
          <w:szCs w:val="18"/>
        </w:rPr>
        <w:t>DA</w:t>
      </w:r>
      <w:r w:rsidRPr="00F11158">
        <w:rPr>
          <w:rFonts w:ascii="Verdana" w:eastAsia="Times New Roman" w:hAnsi="Verdana" w:cs="Times New Roman"/>
          <w:b/>
          <w:bCs/>
          <w:caps/>
          <w:color w:val="009FBD"/>
          <w:sz w:val="18"/>
          <w:szCs w:val="18"/>
        </w:rPr>
        <w:t>S WICHTIGSTE IN KÜRZE</w:t>
      </w:r>
    </w:p>
    <w:p w:rsidR="00F11158" w:rsidRPr="00F11158" w:rsidRDefault="00F11158" w:rsidP="00F11158">
      <w:pPr>
        <w:numPr>
          <w:ilvl w:val="0"/>
          <w:numId w:val="1"/>
        </w:numPr>
        <w:shd w:val="clear" w:color="auto" w:fill="C1C1C1"/>
        <w:spacing w:after="120" w:line="360" w:lineRule="atLeast"/>
        <w:ind w:left="360"/>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Die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schätzt Gefahren ein und steuert die Kaskade der Angstreaktionen.</w:t>
      </w:r>
    </w:p>
    <w:p w:rsidR="00F11158" w:rsidRPr="00F11158" w:rsidRDefault="00F11158" w:rsidP="00F11158">
      <w:pPr>
        <w:numPr>
          <w:ilvl w:val="0"/>
          <w:numId w:val="1"/>
        </w:numPr>
        <w:shd w:val="clear" w:color="auto" w:fill="C1C1C1"/>
        <w:spacing w:after="120" w:line="360" w:lineRule="atLeast"/>
        <w:ind w:left="360"/>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Direkt vom Thalamus erhält die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eine grobe Skizze der Situation, um schnell die Gefahr einzuschätzen.</w:t>
      </w:r>
    </w:p>
    <w:p w:rsidR="00F11158" w:rsidRPr="00F11158" w:rsidRDefault="00F11158" w:rsidP="00F11158">
      <w:pPr>
        <w:numPr>
          <w:ilvl w:val="0"/>
          <w:numId w:val="1"/>
        </w:numPr>
        <w:shd w:val="clear" w:color="auto" w:fill="C1C1C1"/>
        <w:spacing w:after="120" w:line="360" w:lineRule="atLeast"/>
        <w:ind w:left="360"/>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Eine genaue Analyse liefert etwas später der langsamere Weg vom Thalamus über den Neocortex und den </w:t>
      </w:r>
      <w:proofErr w:type="spellStart"/>
      <w:r w:rsidRPr="00F11158">
        <w:rPr>
          <w:rFonts w:ascii="Times New Roman" w:eastAsia="Times New Roman" w:hAnsi="Times New Roman" w:cs="Times New Roman"/>
          <w:sz w:val="24"/>
          <w:szCs w:val="24"/>
          <w:lang w:val="de-AT"/>
        </w:rPr>
        <w:t>Hippocampus</w:t>
      </w:r>
      <w:proofErr w:type="spellEnd"/>
      <w:r w:rsidRPr="00F11158">
        <w:rPr>
          <w:rFonts w:ascii="Times New Roman" w:eastAsia="Times New Roman" w:hAnsi="Times New Roman" w:cs="Times New Roman"/>
          <w:sz w:val="24"/>
          <w:szCs w:val="24"/>
          <w:lang w:val="de-AT"/>
        </w:rPr>
        <w:t>.</w:t>
      </w:r>
    </w:p>
    <w:p w:rsidR="00F11158" w:rsidRPr="00F11158" w:rsidRDefault="00F11158" w:rsidP="00F11158">
      <w:pPr>
        <w:pBdr>
          <w:top w:val="single" w:sz="6" w:space="2" w:color="868686"/>
        </w:pBdr>
        <w:spacing w:after="0" w:line="330" w:lineRule="atLeast"/>
        <w:outlineLvl w:val="2"/>
        <w:rPr>
          <w:rFonts w:ascii="Verdana" w:eastAsia="Times New Roman" w:hAnsi="Verdana" w:cs="Times New Roman"/>
          <w:b/>
          <w:bCs/>
          <w:caps/>
          <w:color w:val="FFFFFF"/>
          <w:sz w:val="18"/>
          <w:szCs w:val="18"/>
          <w:lang w:val="de-AT"/>
        </w:rPr>
      </w:pPr>
      <w:r w:rsidRPr="00F11158">
        <w:rPr>
          <w:rFonts w:ascii="Verdana" w:eastAsia="Times New Roman" w:hAnsi="Verdana" w:cs="Times New Roman"/>
          <w:b/>
          <w:bCs/>
          <w:caps/>
          <w:color w:val="FFFFFF"/>
          <w:sz w:val="18"/>
          <w:szCs w:val="18"/>
          <w:lang w:val="de-AT"/>
        </w:rPr>
        <w:t>DAS LIMBISCHE SYSTEM</w:t>
      </w:r>
    </w:p>
    <w:p w:rsidR="00F11158" w:rsidRPr="00F11158" w:rsidRDefault="00F11158" w:rsidP="00F11158">
      <w:pPr>
        <w:pBdr>
          <w:top w:val="single" w:sz="6" w:space="2" w:color="868686"/>
        </w:pBdr>
        <w:spacing w:after="0" w:line="330" w:lineRule="atLeast"/>
        <w:outlineLvl w:val="2"/>
        <w:rPr>
          <w:rFonts w:ascii="Verdana" w:eastAsia="Times New Roman" w:hAnsi="Verdana" w:cs="Times New Roman"/>
          <w:b/>
          <w:bCs/>
          <w:caps/>
          <w:color w:val="FFFFFF"/>
          <w:sz w:val="18"/>
          <w:szCs w:val="18"/>
          <w:lang w:val="de-AT"/>
        </w:rPr>
      </w:pPr>
      <w:r w:rsidRPr="00F11158">
        <w:rPr>
          <w:rFonts w:ascii="Verdana" w:eastAsia="Times New Roman" w:hAnsi="Verdana" w:cs="Times New Roman"/>
          <w:b/>
          <w:bCs/>
          <w:caps/>
          <w:color w:val="FFFFFF"/>
          <w:sz w:val="18"/>
          <w:szCs w:val="18"/>
          <w:lang w:val="de-AT"/>
        </w:rPr>
        <w:t>WENNANGST KÖRPERLICH WIRD</w:t>
      </w:r>
    </w:p>
    <w:p w:rsidR="00F11158" w:rsidRPr="00F11158" w:rsidRDefault="00F11158" w:rsidP="00F11158">
      <w:pPr>
        <w:pBdr>
          <w:top w:val="single" w:sz="6" w:space="2" w:color="868686"/>
        </w:pBdr>
        <w:spacing w:line="330" w:lineRule="atLeast"/>
        <w:outlineLvl w:val="2"/>
        <w:rPr>
          <w:rFonts w:ascii="Verdana" w:eastAsia="Times New Roman" w:hAnsi="Verdana" w:cs="Times New Roman"/>
          <w:b/>
          <w:bCs/>
          <w:caps/>
          <w:color w:val="FFFFFF"/>
          <w:sz w:val="18"/>
          <w:szCs w:val="18"/>
          <w:lang w:val="de-AT"/>
        </w:rPr>
      </w:pPr>
      <w:r w:rsidRPr="00F11158">
        <w:rPr>
          <w:rFonts w:ascii="Verdana" w:eastAsia="Times New Roman" w:hAnsi="Verdana" w:cs="Times New Roman"/>
          <w:b/>
          <w:bCs/>
          <w:caps/>
          <w:color w:val="FFFFFF"/>
          <w:sz w:val="18"/>
          <w:szCs w:val="18"/>
          <w:lang w:val="de-AT"/>
        </w:rPr>
        <w:t>DERMYTHOS VON DER EMOTIONALEN UND RATIONALEN GEHIRNHÄLFTE</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Manche Ängste sind zwar nicht angeboren, aber sehr leicht zu erwerben. Affen etwa fürchten sich vor Schlangen, sobald sie eine entsprechende </w:t>
      </w:r>
      <w:r w:rsidRPr="00F11158">
        <w:rPr>
          <w:rFonts w:ascii="Times New Roman" w:eastAsia="Times New Roman" w:hAnsi="Times New Roman" w:cs="Times New Roman"/>
          <w:color w:val="009FBD"/>
          <w:sz w:val="24"/>
          <w:szCs w:val="24"/>
          <w:lang w:val="de-AT"/>
        </w:rPr>
        <w:t>Emotion</w:t>
      </w:r>
      <w:r w:rsidRPr="00F11158">
        <w:rPr>
          <w:rFonts w:ascii="Times New Roman" w:eastAsia="Times New Roman" w:hAnsi="Times New Roman" w:cs="Times New Roman"/>
          <w:sz w:val="24"/>
          <w:szCs w:val="24"/>
          <w:lang w:val="de-AT"/>
        </w:rPr>
        <w:t xml:space="preserve"> als Reaktion auf ein Reptil bei einem anderen Affen beobachten konnten. Ähnlich sensitiv reagieren die </w:t>
      </w:r>
      <w:proofErr w:type="spellStart"/>
      <w:r w:rsidRPr="00F11158">
        <w:rPr>
          <w:rFonts w:ascii="Times New Roman" w:eastAsia="Times New Roman" w:hAnsi="Times New Roman" w:cs="Times New Roman"/>
          <w:sz w:val="24"/>
          <w:szCs w:val="24"/>
          <w:lang w:val="de-AT"/>
        </w:rPr>
        <w:t>Amygdalae</w:t>
      </w:r>
      <w:proofErr w:type="spellEnd"/>
      <w:r w:rsidRPr="00F11158">
        <w:rPr>
          <w:rFonts w:ascii="Times New Roman" w:eastAsia="Times New Roman" w:hAnsi="Times New Roman" w:cs="Times New Roman"/>
          <w:sz w:val="24"/>
          <w:szCs w:val="24"/>
          <w:lang w:val="de-AT"/>
        </w:rPr>
        <w:t xml:space="preserve"> von Primaten auf negative Gesichtsausdrücke anderer. Evolutionär sind solche angeborenen Ängste oder Angstneigungen für das einzelne Lebewesen von großem Vorteil: Ergreift zum Beispiel eine Ratte beim Schrei einer Eule schnell die Flucht, rettet sie womöglich ihr Leben.</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Doch auch Reize, die lange Zeit neutral oder positiv wahrgenommen wurden, können durch Lernprozesse irgendwann mit Gefahr assoziiert werden und später selbst Angst auslösen. Wenn ein neutraler Reiz gleichzeitig oder kurz nach einem unangenehmen Reiz wie etwa Schmerz auftritt, färbt die Angst, die der unangenehme Reiz auslöst, auf den neutralen Reiz ab. Die Geräusche, die etwa Martha </w:t>
      </w:r>
      <w:proofErr w:type="spellStart"/>
      <w:r w:rsidRPr="00F11158">
        <w:rPr>
          <w:rFonts w:ascii="Times New Roman" w:eastAsia="Times New Roman" w:hAnsi="Times New Roman" w:cs="Times New Roman"/>
          <w:sz w:val="24"/>
          <w:szCs w:val="24"/>
          <w:lang w:val="de-AT"/>
        </w:rPr>
        <w:t>Kristensen</w:t>
      </w:r>
      <w:proofErr w:type="spellEnd"/>
      <w:r w:rsidRPr="00F11158">
        <w:rPr>
          <w:rFonts w:ascii="Times New Roman" w:eastAsia="Times New Roman" w:hAnsi="Times New Roman" w:cs="Times New Roman"/>
          <w:sz w:val="24"/>
          <w:szCs w:val="24"/>
          <w:lang w:val="de-AT"/>
        </w:rPr>
        <w:t xml:space="preserve"> hörte, unmittelbar bevor sie der Tritt in die Kniekehle traf, hat ihre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als bedrohlich gespeichert. „Wenn ich heute Schritte hinter mir höre“, sagt </w:t>
      </w:r>
      <w:proofErr w:type="spellStart"/>
      <w:r w:rsidRPr="00F11158">
        <w:rPr>
          <w:rFonts w:ascii="Times New Roman" w:eastAsia="Times New Roman" w:hAnsi="Times New Roman" w:cs="Times New Roman"/>
          <w:sz w:val="24"/>
          <w:szCs w:val="24"/>
          <w:lang w:val="de-AT"/>
        </w:rPr>
        <w:t>Kristensen</w:t>
      </w:r>
      <w:proofErr w:type="spellEnd"/>
      <w:r w:rsidRPr="00F11158">
        <w:rPr>
          <w:rFonts w:ascii="Times New Roman" w:eastAsia="Times New Roman" w:hAnsi="Times New Roman" w:cs="Times New Roman"/>
          <w:sz w:val="24"/>
          <w:szCs w:val="24"/>
          <w:lang w:val="de-AT"/>
        </w:rPr>
        <w:t>, „vor allem nachts, dann habe ich immer noch Angst. Ich drehe mich dann um oder gehe schneller.“</w:t>
      </w:r>
    </w:p>
    <w:p w:rsidR="00F11158" w:rsidRPr="00F11158" w:rsidRDefault="00F11158" w:rsidP="00F11158">
      <w:pPr>
        <w:spacing w:after="0" w:line="315" w:lineRule="atLeast"/>
        <w:outlineLvl w:val="1"/>
        <w:rPr>
          <w:rFonts w:ascii="Georgia" w:eastAsia="Times New Roman" w:hAnsi="Georgia" w:cs="Times New Roman"/>
          <w:color w:val="6767D2"/>
          <w:sz w:val="21"/>
          <w:szCs w:val="21"/>
          <w:lang w:val="de-AT"/>
        </w:rPr>
      </w:pPr>
      <w:r w:rsidRPr="00F11158">
        <w:rPr>
          <w:rFonts w:ascii="Georgia" w:eastAsia="Times New Roman" w:hAnsi="Georgia" w:cs="Times New Roman"/>
          <w:color w:val="6767D2"/>
          <w:sz w:val="21"/>
          <w:szCs w:val="21"/>
          <w:lang w:val="de-AT"/>
        </w:rPr>
        <w:t>Schaltkreis der Angst</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Doch woher weiß das Gehirn eigentlich, ob eine Lage gefährlich ist?  Der Neurowissenschaftler </w:t>
      </w:r>
      <w:hyperlink r:id="rId5" w:tgtFrame="_blank" w:history="1">
        <w:r w:rsidRPr="00F11158">
          <w:rPr>
            <w:rFonts w:ascii="Times New Roman" w:eastAsia="Times New Roman" w:hAnsi="Times New Roman" w:cs="Times New Roman"/>
            <w:color w:val="6767D2"/>
            <w:sz w:val="24"/>
            <w:szCs w:val="24"/>
            <w:u w:val="single"/>
            <w:bdr w:val="none" w:sz="0" w:space="0" w:color="auto" w:frame="1"/>
            <w:lang w:val="de-AT"/>
          </w:rPr>
          <w:t xml:space="preserve">Joseph </w:t>
        </w:r>
        <w:proofErr w:type="spellStart"/>
        <w:r w:rsidRPr="00F11158">
          <w:rPr>
            <w:rFonts w:ascii="Times New Roman" w:eastAsia="Times New Roman" w:hAnsi="Times New Roman" w:cs="Times New Roman"/>
            <w:color w:val="6767D2"/>
            <w:sz w:val="24"/>
            <w:szCs w:val="24"/>
            <w:u w:val="single"/>
            <w:bdr w:val="none" w:sz="0" w:space="0" w:color="auto" w:frame="1"/>
            <w:lang w:val="de-AT"/>
          </w:rPr>
          <w:t>LeDoux</w:t>
        </w:r>
        <w:proofErr w:type="spellEnd"/>
      </w:hyperlink>
      <w:r w:rsidRPr="00F11158">
        <w:rPr>
          <w:rFonts w:ascii="Times New Roman" w:eastAsia="Times New Roman" w:hAnsi="Times New Roman" w:cs="Times New Roman"/>
          <w:sz w:val="24"/>
          <w:szCs w:val="24"/>
          <w:lang w:val="de-AT"/>
        </w:rPr>
        <w:t xml:space="preserve"> von der New York University hat die zugrundeliegenden Mechanismen als einen Schaltkreis der Angst beschrieben, der über zwei Wege Informationen an die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sendet: einmal schnell, grob und fehleranfällig, und einmal langsam, aber durch genaue Analyse überprüft.</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Ausgangspunkt ist stets der </w:t>
      </w:r>
      <w:r w:rsidRPr="00F11158">
        <w:rPr>
          <w:rFonts w:ascii="Times New Roman" w:eastAsia="Times New Roman" w:hAnsi="Times New Roman" w:cs="Times New Roman"/>
          <w:color w:val="009FBD"/>
          <w:sz w:val="24"/>
          <w:szCs w:val="24"/>
          <w:lang w:val="de-AT"/>
        </w:rPr>
        <w:t>Thalamus</w:t>
      </w:r>
      <w:r w:rsidRPr="00F11158">
        <w:rPr>
          <w:rFonts w:ascii="Times New Roman" w:eastAsia="Times New Roman" w:hAnsi="Times New Roman" w:cs="Times New Roman"/>
          <w:sz w:val="24"/>
          <w:szCs w:val="24"/>
          <w:lang w:val="de-AT"/>
        </w:rPr>
        <w:t>. Dieser Teil des </w:t>
      </w:r>
      <w:r w:rsidRPr="00F11158">
        <w:rPr>
          <w:rFonts w:ascii="Times New Roman" w:eastAsia="Times New Roman" w:hAnsi="Times New Roman" w:cs="Times New Roman"/>
          <w:color w:val="009FBD"/>
          <w:sz w:val="24"/>
          <w:szCs w:val="24"/>
          <w:lang w:val="de-AT"/>
        </w:rPr>
        <w:t>Zwischenhirns</w:t>
      </w:r>
      <w:r w:rsidRPr="00F11158">
        <w:rPr>
          <w:rFonts w:ascii="Times New Roman" w:eastAsia="Times New Roman" w:hAnsi="Times New Roman" w:cs="Times New Roman"/>
          <w:sz w:val="24"/>
          <w:szCs w:val="24"/>
          <w:lang w:val="de-AT"/>
        </w:rPr>
        <w:t xml:space="preserve"> bildet das Tor zum Bewusstsein und ist eine wichtige zentrale Schaltstelle für Nachrichten von den Sinnesorganen. Erhält er einen emotionalen Reiz wie zum Beispiel ein lautes Geräusch, leitet er eine grobe Skizze des Sinneseindrucks direkt weiter an den lateralen </w:t>
      </w:r>
      <w:proofErr w:type="spellStart"/>
      <w:r w:rsidRPr="00F11158">
        <w:rPr>
          <w:rFonts w:ascii="Times New Roman" w:eastAsia="Times New Roman" w:hAnsi="Times New Roman" w:cs="Times New Roman"/>
          <w:sz w:val="24"/>
          <w:szCs w:val="24"/>
          <w:lang w:val="de-AT"/>
        </w:rPr>
        <w:t>Amygdalakern</w:t>
      </w:r>
      <w:proofErr w:type="spellEnd"/>
      <w:r w:rsidRPr="00F11158">
        <w:rPr>
          <w:rFonts w:ascii="Times New Roman" w:eastAsia="Times New Roman" w:hAnsi="Times New Roman" w:cs="Times New Roman"/>
          <w:sz w:val="24"/>
          <w:szCs w:val="24"/>
          <w:lang w:val="de-AT"/>
        </w:rPr>
        <w:t xml:space="preserve">, dem Eingang der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Dort bewerten die Zellverbände den Reiz anhand angeborener Mechanismen und erlernten Wissens auf emotionale Bedeutung und den Grad der Bedrohlichkeit und leiten die Information weiter zum zentralen </w:t>
      </w:r>
      <w:r w:rsidRPr="00F11158">
        <w:rPr>
          <w:rFonts w:ascii="Times New Roman" w:eastAsia="Times New Roman" w:hAnsi="Times New Roman" w:cs="Times New Roman"/>
          <w:color w:val="009FBD"/>
          <w:sz w:val="24"/>
          <w:szCs w:val="24"/>
          <w:lang w:val="de-AT"/>
        </w:rPr>
        <w:t>Kern</w:t>
      </w:r>
      <w:r w:rsidRPr="00F11158">
        <w:rPr>
          <w:rFonts w:ascii="Times New Roman" w:eastAsia="Times New Roman" w:hAnsi="Times New Roman" w:cs="Times New Roman"/>
          <w:sz w:val="24"/>
          <w:szCs w:val="24"/>
          <w:lang w:val="de-AT"/>
        </w:rPr>
        <w:t xml:space="preserve"> der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Wird der Reiz als bedrohlich eingestuft, wird dieser zentrale Kern der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aktiviert – und aktiviert selbst über Nervenleitungen verschiedene vegetative Systeme. So werden körperliche Angstreaktionen ausgelöst, wie sie auch Martha </w:t>
      </w:r>
      <w:proofErr w:type="spellStart"/>
      <w:r w:rsidRPr="00F11158">
        <w:rPr>
          <w:rFonts w:ascii="Times New Roman" w:eastAsia="Times New Roman" w:hAnsi="Times New Roman" w:cs="Times New Roman"/>
          <w:sz w:val="24"/>
          <w:szCs w:val="24"/>
          <w:lang w:val="de-AT"/>
        </w:rPr>
        <w:t>Kristensen</w:t>
      </w:r>
      <w:proofErr w:type="spellEnd"/>
      <w:r w:rsidRPr="00F11158">
        <w:rPr>
          <w:rFonts w:ascii="Times New Roman" w:eastAsia="Times New Roman" w:hAnsi="Times New Roman" w:cs="Times New Roman"/>
          <w:sz w:val="24"/>
          <w:szCs w:val="24"/>
          <w:lang w:val="de-AT"/>
        </w:rPr>
        <w:t xml:space="preserve"> beschreibt: „Alles ging wahnsinnig schnell, ich hatte Angst, mein Herz raste, ich war starr vor Schreck. Die vielen blauen Flecken hab ich erst hinterher gespürt.“ Dank dieser </w:t>
      </w:r>
      <w:proofErr w:type="spellStart"/>
      <w:r w:rsidRPr="00F11158">
        <w:rPr>
          <w:rFonts w:ascii="Times New Roman" w:eastAsia="Times New Roman" w:hAnsi="Times New Roman" w:cs="Times New Roman"/>
          <w:sz w:val="24"/>
          <w:szCs w:val="24"/>
          <w:lang w:val="de-AT"/>
        </w:rPr>
        <w:t>thalamo-amygdalären</w:t>
      </w:r>
      <w:proofErr w:type="spellEnd"/>
      <w:r w:rsidRPr="00F11158">
        <w:rPr>
          <w:rFonts w:ascii="Times New Roman" w:eastAsia="Times New Roman" w:hAnsi="Times New Roman" w:cs="Times New Roman"/>
          <w:sz w:val="24"/>
          <w:szCs w:val="24"/>
          <w:lang w:val="de-AT"/>
        </w:rPr>
        <w:t xml:space="preserve"> Verbindung können Tier und Mensch blitzschnell auf eine Gefahr reagieren (siehe Info-Box).</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lastRenderedPageBreak/>
        <w:t>Auch der </w:t>
      </w:r>
      <w:r w:rsidRPr="00F11158">
        <w:rPr>
          <w:rFonts w:ascii="Times New Roman" w:eastAsia="Times New Roman" w:hAnsi="Times New Roman" w:cs="Times New Roman"/>
          <w:color w:val="009FBD"/>
          <w:sz w:val="24"/>
          <w:szCs w:val="24"/>
          <w:lang w:val="de-AT"/>
        </w:rPr>
        <w:t>Hirnstamm</w:t>
      </w:r>
      <w:r w:rsidRPr="00F11158">
        <w:rPr>
          <w:rFonts w:ascii="Times New Roman" w:eastAsia="Times New Roman" w:hAnsi="Times New Roman" w:cs="Times New Roman"/>
          <w:sz w:val="24"/>
          <w:szCs w:val="24"/>
          <w:lang w:val="de-AT"/>
        </w:rPr>
        <w:t> und die Großhirnrinde werden informiert. Der Hirnstamm löst automatische Verhaltensreaktionen aus, die von einem Erstarren über Flucht bis zum Angriff reichen können. Die Großhirnrinde ist verantwortlich für das emotionale Erleben der Angst.</w:t>
      </w:r>
    </w:p>
    <w:p w:rsidR="00F11158" w:rsidRPr="00F11158" w:rsidRDefault="00F11158" w:rsidP="00F11158">
      <w:pPr>
        <w:spacing w:after="0" w:line="315" w:lineRule="atLeast"/>
        <w:outlineLvl w:val="1"/>
        <w:rPr>
          <w:rFonts w:ascii="Georgia" w:eastAsia="Times New Roman" w:hAnsi="Georgia" w:cs="Times New Roman"/>
          <w:color w:val="6767D2"/>
          <w:sz w:val="21"/>
          <w:szCs w:val="21"/>
          <w:lang w:val="de-AT"/>
        </w:rPr>
      </w:pPr>
      <w:r w:rsidRPr="00F11158">
        <w:rPr>
          <w:rFonts w:ascii="Georgia" w:eastAsia="Times New Roman" w:hAnsi="Georgia" w:cs="Times New Roman"/>
          <w:color w:val="6767D2"/>
          <w:sz w:val="21"/>
          <w:szCs w:val="21"/>
          <w:lang w:val="de-AT"/>
        </w:rPr>
        <w:t>Fehlalarme und ihre Korrektur</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Doch dieser empfindliche, schnelle Weg des Angst-Schaltkreises löst hin und wieder auch falschen Alarm aus: Etwa wenn wir vor unserem eigenen Schatten, dem Krach einer Trillerpfeife oder dem Anblick eines schlangenförmigen Stockes erschrecken. Zusätzlich zu der von </w:t>
      </w:r>
      <w:proofErr w:type="spellStart"/>
      <w:r w:rsidRPr="00F11158">
        <w:rPr>
          <w:rFonts w:ascii="Times New Roman" w:eastAsia="Times New Roman" w:hAnsi="Times New Roman" w:cs="Times New Roman"/>
          <w:sz w:val="24"/>
          <w:szCs w:val="24"/>
          <w:lang w:val="de-AT"/>
        </w:rPr>
        <w:t>LeDoux</w:t>
      </w:r>
      <w:proofErr w:type="spellEnd"/>
      <w:r w:rsidRPr="00F11158">
        <w:rPr>
          <w:rFonts w:ascii="Times New Roman" w:eastAsia="Times New Roman" w:hAnsi="Times New Roman" w:cs="Times New Roman"/>
          <w:sz w:val="24"/>
          <w:szCs w:val="24"/>
          <w:lang w:val="de-AT"/>
        </w:rPr>
        <w:t xml:space="preserve"> als „quick </w:t>
      </w:r>
      <w:proofErr w:type="spellStart"/>
      <w:r w:rsidRPr="00F11158">
        <w:rPr>
          <w:rFonts w:ascii="Times New Roman" w:eastAsia="Times New Roman" w:hAnsi="Times New Roman" w:cs="Times New Roman"/>
          <w:sz w:val="24"/>
          <w:szCs w:val="24"/>
          <w:lang w:val="de-AT"/>
        </w:rPr>
        <w:t>and</w:t>
      </w:r>
      <w:proofErr w:type="spellEnd"/>
      <w:r w:rsidRPr="00F11158">
        <w:rPr>
          <w:rFonts w:ascii="Times New Roman" w:eastAsia="Times New Roman" w:hAnsi="Times New Roman" w:cs="Times New Roman"/>
          <w:sz w:val="24"/>
          <w:szCs w:val="24"/>
          <w:lang w:val="de-AT"/>
        </w:rPr>
        <w:t xml:space="preserve"> </w:t>
      </w:r>
      <w:proofErr w:type="spellStart"/>
      <w:r w:rsidRPr="00F11158">
        <w:rPr>
          <w:rFonts w:ascii="Times New Roman" w:eastAsia="Times New Roman" w:hAnsi="Times New Roman" w:cs="Times New Roman"/>
          <w:sz w:val="24"/>
          <w:szCs w:val="24"/>
          <w:lang w:val="de-AT"/>
        </w:rPr>
        <w:t>dirty</w:t>
      </w:r>
      <w:proofErr w:type="spellEnd"/>
      <w:r w:rsidRPr="00F11158">
        <w:rPr>
          <w:rFonts w:ascii="Times New Roman" w:eastAsia="Times New Roman" w:hAnsi="Times New Roman" w:cs="Times New Roman"/>
          <w:sz w:val="24"/>
          <w:szCs w:val="24"/>
          <w:lang w:val="de-AT"/>
        </w:rPr>
        <w:t xml:space="preserve">“, also als schnell und schmutzig beschriebenen Abkürzung führt daher vom Thalamus zur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auch  die so genannte „high </w:t>
      </w:r>
      <w:proofErr w:type="spellStart"/>
      <w:r w:rsidRPr="00F11158">
        <w:rPr>
          <w:rFonts w:ascii="Times New Roman" w:eastAsia="Times New Roman" w:hAnsi="Times New Roman" w:cs="Times New Roman"/>
          <w:sz w:val="24"/>
          <w:szCs w:val="24"/>
          <w:lang w:val="de-AT"/>
        </w:rPr>
        <w:t>road</w:t>
      </w:r>
      <w:proofErr w:type="spellEnd"/>
      <w:r w:rsidRPr="00F11158">
        <w:rPr>
          <w:rFonts w:ascii="Times New Roman" w:eastAsia="Times New Roman" w:hAnsi="Times New Roman" w:cs="Times New Roman"/>
          <w:sz w:val="24"/>
          <w:szCs w:val="24"/>
          <w:lang w:val="de-AT"/>
        </w:rPr>
        <w:t>“ der kognitiven Verarbeitung.</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Bei dieser bewussten Route gelangt die Sinnesinformation vom Thalamus zuerst in den </w:t>
      </w:r>
      <w:r w:rsidRPr="00F11158">
        <w:rPr>
          <w:rFonts w:ascii="Times New Roman" w:eastAsia="Times New Roman" w:hAnsi="Times New Roman" w:cs="Times New Roman"/>
          <w:color w:val="009FBD"/>
          <w:sz w:val="24"/>
          <w:szCs w:val="24"/>
          <w:lang w:val="de-AT"/>
        </w:rPr>
        <w:t>Cortex</w:t>
      </w:r>
      <w:r w:rsidRPr="00F11158">
        <w:rPr>
          <w:rFonts w:ascii="Times New Roman" w:eastAsia="Times New Roman" w:hAnsi="Times New Roman" w:cs="Times New Roman"/>
          <w:sz w:val="24"/>
          <w:szCs w:val="24"/>
          <w:lang w:val="de-AT"/>
        </w:rPr>
        <w:t xml:space="preserve"> und den </w:t>
      </w:r>
      <w:proofErr w:type="spellStart"/>
      <w:r w:rsidRPr="00F11158">
        <w:rPr>
          <w:rFonts w:ascii="Times New Roman" w:eastAsia="Times New Roman" w:hAnsi="Times New Roman" w:cs="Times New Roman"/>
          <w:sz w:val="24"/>
          <w:szCs w:val="24"/>
          <w:lang w:val="de-AT"/>
        </w:rPr>
        <w:t>Hippocampus</w:t>
      </w:r>
      <w:proofErr w:type="spellEnd"/>
      <w:r w:rsidRPr="00F11158">
        <w:rPr>
          <w:rFonts w:ascii="Times New Roman" w:eastAsia="Times New Roman" w:hAnsi="Times New Roman" w:cs="Times New Roman"/>
          <w:sz w:val="24"/>
          <w:szCs w:val="24"/>
          <w:lang w:val="de-AT"/>
        </w:rPr>
        <w:t xml:space="preserve">. Dort werden die Eindrücke genauer analysiert, bevor sie die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erreichen. Die sensorischen Areale des </w:t>
      </w:r>
      <w:proofErr w:type="spellStart"/>
      <w:r w:rsidRPr="00F11158">
        <w:rPr>
          <w:rFonts w:ascii="Times New Roman" w:eastAsia="Times New Roman" w:hAnsi="Times New Roman" w:cs="Times New Roman"/>
          <w:color w:val="009FBD"/>
          <w:sz w:val="24"/>
          <w:szCs w:val="24"/>
          <w:lang w:val="de-AT"/>
        </w:rPr>
        <w:t>Neocortex</w:t>
      </w:r>
      <w:r w:rsidRPr="00F11158">
        <w:rPr>
          <w:rFonts w:ascii="Times New Roman" w:eastAsia="Times New Roman" w:hAnsi="Times New Roman" w:cs="Times New Roman"/>
          <w:sz w:val="24"/>
          <w:szCs w:val="24"/>
          <w:lang w:val="de-AT"/>
        </w:rPr>
        <w:t>ermöglichen</w:t>
      </w:r>
      <w:proofErr w:type="spellEnd"/>
      <w:r w:rsidRPr="00F11158">
        <w:rPr>
          <w:rFonts w:ascii="Times New Roman" w:eastAsia="Times New Roman" w:hAnsi="Times New Roman" w:cs="Times New Roman"/>
          <w:sz w:val="24"/>
          <w:szCs w:val="24"/>
          <w:lang w:val="de-AT"/>
        </w:rPr>
        <w:t xml:space="preserve"> uns, die Angstreize differenzierter wahrzunehmen und beispielsweise die Trippelschritte einer Frau von schweren Männerschritten zu unterscheiden. Dafür aber braucht das Gehirn auch seine Zeit: Bis die Informationen über den Cortex zur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gelangen, dauert es doppelt so lange wie auf dem direkten Weg vom Thalamus.</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Zudem bringt der </w:t>
      </w:r>
      <w:proofErr w:type="spellStart"/>
      <w:r w:rsidRPr="00F11158">
        <w:rPr>
          <w:rFonts w:ascii="Times New Roman" w:eastAsia="Times New Roman" w:hAnsi="Times New Roman" w:cs="Times New Roman"/>
          <w:sz w:val="24"/>
          <w:szCs w:val="24"/>
          <w:lang w:val="de-AT"/>
        </w:rPr>
        <w:t>Hippocampus</w:t>
      </w:r>
      <w:proofErr w:type="spellEnd"/>
      <w:r w:rsidRPr="00F11158">
        <w:rPr>
          <w:rFonts w:ascii="Times New Roman" w:eastAsia="Times New Roman" w:hAnsi="Times New Roman" w:cs="Times New Roman"/>
          <w:sz w:val="24"/>
          <w:szCs w:val="24"/>
          <w:lang w:val="de-AT"/>
        </w:rPr>
        <w:t xml:space="preserve"> über die langsame Route auch bewusste Erinnerungen an unangenehme oder angstauslösende Situationen mit ins Spiel. Wenn Martha </w:t>
      </w:r>
      <w:proofErr w:type="spellStart"/>
      <w:r w:rsidRPr="00F11158">
        <w:rPr>
          <w:rFonts w:ascii="Times New Roman" w:eastAsia="Times New Roman" w:hAnsi="Times New Roman" w:cs="Times New Roman"/>
          <w:sz w:val="24"/>
          <w:szCs w:val="24"/>
          <w:lang w:val="de-AT"/>
        </w:rPr>
        <w:t>Kristensen</w:t>
      </w:r>
      <w:proofErr w:type="spellEnd"/>
      <w:r w:rsidRPr="00F11158">
        <w:rPr>
          <w:rFonts w:ascii="Times New Roman" w:eastAsia="Times New Roman" w:hAnsi="Times New Roman" w:cs="Times New Roman"/>
          <w:sz w:val="24"/>
          <w:szCs w:val="24"/>
          <w:lang w:val="de-AT"/>
        </w:rPr>
        <w:t xml:space="preserve"> etwa Schritte dicht hinter sich hört, hat sie die Bilder des Überfalls in Neapel wieder vor </w:t>
      </w:r>
      <w:r w:rsidRPr="00F11158">
        <w:rPr>
          <w:rFonts w:ascii="Times New Roman" w:eastAsia="Times New Roman" w:hAnsi="Times New Roman" w:cs="Times New Roman"/>
          <w:color w:val="009FBD"/>
          <w:sz w:val="24"/>
          <w:szCs w:val="24"/>
          <w:lang w:val="de-AT"/>
        </w:rPr>
        <w:t>Augen</w:t>
      </w:r>
      <w:r w:rsidRPr="00F11158">
        <w:rPr>
          <w:rFonts w:ascii="Times New Roman" w:eastAsia="Times New Roman" w:hAnsi="Times New Roman" w:cs="Times New Roman"/>
          <w:sz w:val="24"/>
          <w:szCs w:val="24"/>
          <w:lang w:val="de-AT"/>
        </w:rPr>
        <w:t xml:space="preserve">. </w:t>
      </w:r>
      <w:proofErr w:type="spellStart"/>
      <w:r w:rsidRPr="00F11158">
        <w:rPr>
          <w:rFonts w:ascii="Times New Roman" w:eastAsia="Times New Roman" w:hAnsi="Times New Roman" w:cs="Times New Roman"/>
          <w:sz w:val="24"/>
          <w:szCs w:val="24"/>
          <w:lang w:val="de-AT"/>
        </w:rPr>
        <w:t>LeDoux</w:t>
      </w:r>
      <w:proofErr w:type="spellEnd"/>
      <w:r w:rsidRPr="00F11158">
        <w:rPr>
          <w:rFonts w:ascii="Times New Roman" w:eastAsia="Times New Roman" w:hAnsi="Times New Roman" w:cs="Times New Roman"/>
          <w:sz w:val="24"/>
          <w:szCs w:val="24"/>
          <w:lang w:val="de-AT"/>
        </w:rPr>
        <w:t xml:space="preserve"> beschreibt es so: „Der </w:t>
      </w:r>
      <w:proofErr w:type="spellStart"/>
      <w:r w:rsidRPr="00F11158">
        <w:rPr>
          <w:rFonts w:ascii="Times New Roman" w:eastAsia="Times New Roman" w:hAnsi="Times New Roman" w:cs="Times New Roman"/>
          <w:sz w:val="24"/>
          <w:szCs w:val="24"/>
          <w:lang w:val="de-AT"/>
        </w:rPr>
        <w:t>Hippocampus</w:t>
      </w:r>
      <w:proofErr w:type="spellEnd"/>
      <w:r w:rsidRPr="00F11158">
        <w:rPr>
          <w:rFonts w:ascii="Times New Roman" w:eastAsia="Times New Roman" w:hAnsi="Times New Roman" w:cs="Times New Roman"/>
          <w:sz w:val="24"/>
          <w:szCs w:val="24"/>
          <w:lang w:val="de-AT"/>
        </w:rPr>
        <w:t xml:space="preserve"> ist entscheidend dafür, dass Sie ein Gesicht als das Ihrer Cousine erkennen. Es ist der Mandelkern, der dann hinzufügt, dass Sie sie eigentlich nicht mögen.“</w:t>
      </w:r>
    </w:p>
    <w:p w:rsidR="00F11158" w:rsidRPr="00F11158" w:rsidRDefault="00F11158" w:rsidP="00F11158">
      <w:pPr>
        <w:spacing w:after="0" w:line="360" w:lineRule="atLeast"/>
        <w:rPr>
          <w:rFonts w:ascii="Times New Roman" w:eastAsia="Times New Roman" w:hAnsi="Times New Roman" w:cs="Times New Roman"/>
          <w:sz w:val="24"/>
          <w:szCs w:val="24"/>
          <w:lang w:val="de-AT"/>
        </w:rPr>
      </w:pPr>
      <w:r w:rsidRPr="00F11158">
        <w:rPr>
          <w:rFonts w:ascii="Times New Roman" w:eastAsia="Times New Roman" w:hAnsi="Times New Roman" w:cs="Times New Roman"/>
          <w:sz w:val="24"/>
          <w:szCs w:val="24"/>
          <w:lang w:val="de-AT"/>
        </w:rPr>
        <w:t xml:space="preserve">Genau wie der Neocortex ist auch der </w:t>
      </w:r>
      <w:proofErr w:type="spellStart"/>
      <w:r w:rsidRPr="00F11158">
        <w:rPr>
          <w:rFonts w:ascii="Times New Roman" w:eastAsia="Times New Roman" w:hAnsi="Times New Roman" w:cs="Times New Roman"/>
          <w:sz w:val="24"/>
          <w:szCs w:val="24"/>
          <w:lang w:val="de-AT"/>
        </w:rPr>
        <w:t>Hippocampus</w:t>
      </w:r>
      <w:proofErr w:type="spellEnd"/>
      <w:r w:rsidRPr="00F11158">
        <w:rPr>
          <w:rFonts w:ascii="Times New Roman" w:eastAsia="Times New Roman" w:hAnsi="Times New Roman" w:cs="Times New Roman"/>
          <w:sz w:val="24"/>
          <w:szCs w:val="24"/>
          <w:lang w:val="de-AT"/>
        </w:rPr>
        <w:t xml:space="preserve"> mit der </w:t>
      </w:r>
      <w:proofErr w:type="spellStart"/>
      <w:r w:rsidRPr="00F11158">
        <w:rPr>
          <w:rFonts w:ascii="Times New Roman" w:eastAsia="Times New Roman" w:hAnsi="Times New Roman" w:cs="Times New Roman"/>
          <w:sz w:val="24"/>
          <w:szCs w:val="24"/>
          <w:lang w:val="de-AT"/>
        </w:rPr>
        <w:t>Amygdala</w:t>
      </w:r>
      <w:proofErr w:type="spellEnd"/>
      <w:r w:rsidRPr="00F11158">
        <w:rPr>
          <w:rFonts w:ascii="Times New Roman" w:eastAsia="Times New Roman" w:hAnsi="Times New Roman" w:cs="Times New Roman"/>
          <w:sz w:val="24"/>
          <w:szCs w:val="24"/>
          <w:lang w:val="de-AT"/>
        </w:rPr>
        <w:t xml:space="preserve"> verbunden. Er kann die Furcht eindämmen, indem er die Merkmale feiner analysiert und einen Reiz als ungefährlich bewertet. So kommt es, dass wir bisweilen vor unserem eigenen Schatten erschrecken – und nur Sekundenbruchteile erleichtert und amüsiert aufatmen, weil wir merken, dass wir einem Fehlalarm aufgesessen sind.</w:t>
      </w:r>
    </w:p>
    <w:p w:rsidR="008B051F" w:rsidRPr="00F11158" w:rsidRDefault="008B051F">
      <w:pPr>
        <w:rPr>
          <w:lang w:val="de-AT"/>
        </w:rPr>
      </w:pPr>
    </w:p>
    <w:sectPr w:rsidR="008B051F" w:rsidRPr="00F11158" w:rsidSect="00F11158">
      <w:pgSz w:w="11907" w:h="16839" w:code="9"/>
      <w:pgMar w:top="720" w:right="720" w:bottom="720" w:left="720" w:header="720" w:footer="706"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FF6"/>
    <w:multiLevelType w:val="multilevel"/>
    <w:tmpl w:val="AAD43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1"/>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58"/>
    <w:rsid w:val="008223EA"/>
    <w:rsid w:val="008B051F"/>
    <w:rsid w:val="00F1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35B32-FD73-468C-8BE1-46D4331F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11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11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111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1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11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1115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11158"/>
    <w:rPr>
      <w:color w:val="0000FF"/>
      <w:u w:val="single"/>
    </w:rPr>
  </w:style>
  <w:style w:type="character" w:customStyle="1" w:styleId="apple-converted-space">
    <w:name w:val="apple-converted-space"/>
    <w:basedOn w:val="DefaultParagraphFont"/>
    <w:rsid w:val="00F11158"/>
  </w:style>
  <w:style w:type="paragraph" w:styleId="NormalWeb">
    <w:name w:val="Normal (Web)"/>
    <w:basedOn w:val="Normal"/>
    <w:uiPriority w:val="99"/>
    <w:semiHidden/>
    <w:unhideWhenUsed/>
    <w:rsid w:val="00F11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glossaryterm">
    <w:name w:val="highlightedglossaryterm"/>
    <w:basedOn w:val="DefaultParagraphFont"/>
    <w:rsid w:val="00F11158"/>
  </w:style>
  <w:style w:type="character" w:customStyle="1" w:styleId="link-external">
    <w:name w:val="link-external"/>
    <w:basedOn w:val="DefaultParagraphFont"/>
    <w:rsid w:val="00F11158"/>
  </w:style>
  <w:style w:type="paragraph" w:styleId="BalloonText">
    <w:name w:val="Balloon Text"/>
    <w:basedOn w:val="Normal"/>
    <w:link w:val="BalloonTextChar"/>
    <w:uiPriority w:val="99"/>
    <w:semiHidden/>
    <w:unhideWhenUsed/>
    <w:rsid w:val="00F11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21821">
      <w:bodyDiv w:val="1"/>
      <w:marLeft w:val="0"/>
      <w:marRight w:val="0"/>
      <w:marTop w:val="0"/>
      <w:marBottom w:val="0"/>
      <w:divBdr>
        <w:top w:val="none" w:sz="0" w:space="0" w:color="auto"/>
        <w:left w:val="none" w:sz="0" w:space="0" w:color="auto"/>
        <w:bottom w:val="none" w:sz="0" w:space="0" w:color="auto"/>
        <w:right w:val="none" w:sz="0" w:space="0" w:color="auto"/>
      </w:divBdr>
      <w:divsChild>
        <w:div w:id="1714235242">
          <w:marLeft w:val="0"/>
          <w:marRight w:val="0"/>
          <w:marTop w:val="0"/>
          <w:marBottom w:val="0"/>
          <w:divBdr>
            <w:top w:val="none" w:sz="0" w:space="0" w:color="auto"/>
            <w:left w:val="none" w:sz="0" w:space="0" w:color="auto"/>
            <w:bottom w:val="none" w:sz="0" w:space="0" w:color="auto"/>
            <w:right w:val="none" w:sz="0" w:space="0" w:color="auto"/>
          </w:divBdr>
          <w:divsChild>
            <w:div w:id="1032612173">
              <w:marLeft w:val="0"/>
              <w:marRight w:val="0"/>
              <w:marTop w:val="0"/>
              <w:marBottom w:val="0"/>
              <w:divBdr>
                <w:top w:val="single" w:sz="2" w:space="0" w:color="0000FF"/>
                <w:left w:val="single" w:sz="2" w:space="0" w:color="0000FF"/>
                <w:bottom w:val="single" w:sz="2" w:space="0" w:color="0000FF"/>
                <w:right w:val="single" w:sz="2" w:space="0" w:color="0000FF"/>
              </w:divBdr>
              <w:divsChild>
                <w:div w:id="1867064433">
                  <w:marLeft w:val="0"/>
                  <w:marRight w:val="0"/>
                  <w:marTop w:val="0"/>
                  <w:marBottom w:val="0"/>
                  <w:divBdr>
                    <w:top w:val="none" w:sz="0" w:space="0" w:color="auto"/>
                    <w:left w:val="none" w:sz="0" w:space="0" w:color="auto"/>
                    <w:bottom w:val="none" w:sz="0" w:space="0" w:color="auto"/>
                    <w:right w:val="none" w:sz="0" w:space="0" w:color="auto"/>
                  </w:divBdr>
                </w:div>
                <w:div w:id="197816336">
                  <w:marLeft w:val="0"/>
                  <w:marRight w:val="0"/>
                  <w:marTop w:val="0"/>
                  <w:marBottom w:val="0"/>
                  <w:divBdr>
                    <w:top w:val="none" w:sz="0" w:space="0" w:color="auto"/>
                    <w:left w:val="none" w:sz="0" w:space="0" w:color="auto"/>
                    <w:bottom w:val="none" w:sz="0" w:space="0" w:color="auto"/>
                    <w:right w:val="none" w:sz="0" w:space="0" w:color="auto"/>
                  </w:divBdr>
                </w:div>
              </w:divsChild>
            </w:div>
            <w:div w:id="1337880943">
              <w:marLeft w:val="0"/>
              <w:marRight w:val="0"/>
              <w:marTop w:val="0"/>
              <w:marBottom w:val="0"/>
              <w:divBdr>
                <w:top w:val="none" w:sz="0" w:space="0" w:color="auto"/>
                <w:left w:val="none" w:sz="0" w:space="0" w:color="auto"/>
                <w:bottom w:val="none" w:sz="0" w:space="0" w:color="auto"/>
                <w:right w:val="none" w:sz="0" w:space="0" w:color="auto"/>
              </w:divBdr>
            </w:div>
          </w:divsChild>
        </w:div>
        <w:div w:id="1010717147">
          <w:marLeft w:val="0"/>
          <w:marRight w:val="0"/>
          <w:marTop w:val="0"/>
          <w:marBottom w:val="0"/>
          <w:divBdr>
            <w:top w:val="none" w:sz="0" w:space="0" w:color="auto"/>
            <w:left w:val="none" w:sz="0" w:space="0" w:color="auto"/>
            <w:bottom w:val="none" w:sz="0" w:space="0" w:color="auto"/>
            <w:right w:val="none" w:sz="0" w:space="0" w:color="auto"/>
          </w:divBdr>
          <w:divsChild>
            <w:div w:id="326324004">
              <w:marLeft w:val="0"/>
              <w:marRight w:val="0"/>
              <w:marTop w:val="0"/>
              <w:marBottom w:val="0"/>
              <w:divBdr>
                <w:top w:val="none" w:sz="0" w:space="0" w:color="auto"/>
                <w:left w:val="none" w:sz="0" w:space="0" w:color="auto"/>
                <w:bottom w:val="none" w:sz="0" w:space="0" w:color="auto"/>
                <w:right w:val="none" w:sz="0" w:space="0" w:color="auto"/>
              </w:divBdr>
            </w:div>
          </w:divsChild>
        </w:div>
        <w:div w:id="1688946771">
          <w:marLeft w:val="0"/>
          <w:marRight w:val="0"/>
          <w:marTop w:val="0"/>
          <w:marBottom w:val="0"/>
          <w:divBdr>
            <w:top w:val="none" w:sz="0" w:space="0" w:color="auto"/>
            <w:left w:val="none" w:sz="0" w:space="0" w:color="auto"/>
            <w:bottom w:val="none" w:sz="0" w:space="0" w:color="auto"/>
            <w:right w:val="none" w:sz="0" w:space="0" w:color="auto"/>
          </w:divBdr>
        </w:div>
        <w:div w:id="1962371650">
          <w:marLeft w:val="0"/>
          <w:marRight w:val="0"/>
          <w:marTop w:val="0"/>
          <w:marBottom w:val="0"/>
          <w:divBdr>
            <w:top w:val="none" w:sz="0" w:space="0" w:color="auto"/>
            <w:left w:val="none" w:sz="0" w:space="0" w:color="auto"/>
            <w:bottom w:val="none" w:sz="0" w:space="0" w:color="auto"/>
            <w:right w:val="none" w:sz="0" w:space="0" w:color="auto"/>
          </w:divBdr>
          <w:divsChild>
            <w:div w:id="1099563081">
              <w:marLeft w:val="0"/>
              <w:marRight w:val="0"/>
              <w:marTop w:val="0"/>
              <w:marBottom w:val="0"/>
              <w:divBdr>
                <w:top w:val="none" w:sz="0" w:space="0" w:color="auto"/>
                <w:left w:val="none" w:sz="0" w:space="0" w:color="auto"/>
                <w:bottom w:val="none" w:sz="0" w:space="0" w:color="auto"/>
                <w:right w:val="none" w:sz="0" w:space="0" w:color="auto"/>
              </w:divBdr>
            </w:div>
          </w:divsChild>
        </w:div>
        <w:div w:id="896237352">
          <w:marLeft w:val="0"/>
          <w:marRight w:val="0"/>
          <w:marTop w:val="60"/>
          <w:marBottom w:val="240"/>
          <w:divBdr>
            <w:top w:val="none" w:sz="0" w:space="0" w:color="auto"/>
            <w:left w:val="none" w:sz="0" w:space="0" w:color="auto"/>
            <w:bottom w:val="single" w:sz="6" w:space="0" w:color="868686"/>
            <w:right w:val="single" w:sz="6" w:space="0" w:color="868686"/>
          </w:divBdr>
          <w:divsChild>
            <w:div w:id="1614828651">
              <w:marLeft w:val="0"/>
              <w:marRight w:val="0"/>
              <w:marTop w:val="0"/>
              <w:marBottom w:val="0"/>
              <w:divBdr>
                <w:top w:val="single" w:sz="6" w:space="9" w:color="BBBBBB"/>
                <w:left w:val="none" w:sz="0" w:space="0" w:color="auto"/>
                <w:bottom w:val="none" w:sz="0" w:space="0" w:color="auto"/>
                <w:right w:val="none" w:sz="0" w:space="0" w:color="auto"/>
              </w:divBdr>
            </w:div>
          </w:divsChild>
        </w:div>
        <w:div w:id="1754161521">
          <w:marLeft w:val="0"/>
          <w:marRight w:val="0"/>
          <w:marTop w:val="0"/>
          <w:marBottom w:val="0"/>
          <w:divBdr>
            <w:top w:val="none" w:sz="0" w:space="0" w:color="auto"/>
            <w:left w:val="none" w:sz="0" w:space="0" w:color="auto"/>
            <w:bottom w:val="none" w:sz="0" w:space="0" w:color="auto"/>
            <w:right w:val="none" w:sz="0" w:space="0" w:color="auto"/>
          </w:divBdr>
          <w:divsChild>
            <w:div w:id="10927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s.nyu.edu/corefaculty/LeDou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cp:revision>
  <cp:lastPrinted>2015-10-06T09:39:00Z</cp:lastPrinted>
  <dcterms:created xsi:type="dcterms:W3CDTF">2015-10-06T09:37:00Z</dcterms:created>
  <dcterms:modified xsi:type="dcterms:W3CDTF">2015-10-06T09:40:00Z</dcterms:modified>
</cp:coreProperties>
</file>