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6663"/>
        <w:gridCol w:w="2724"/>
      </w:tblGrid>
      <w:tr w:rsidR="003174C5" w:rsidTr="00D2627D">
        <w:tc>
          <w:tcPr>
            <w:tcW w:w="6663" w:type="dxa"/>
          </w:tcPr>
          <w:p w:rsidR="003174C5" w:rsidRDefault="003174C5" w:rsidP="003174C5"/>
          <w:p w:rsidR="003174C5" w:rsidRDefault="003174C5" w:rsidP="003174C5"/>
          <w:p w:rsidR="003174C5" w:rsidRDefault="003174C5" w:rsidP="003174C5"/>
          <w:p w:rsidR="003174C5" w:rsidRDefault="003174C5" w:rsidP="003174C5"/>
          <w:p w:rsidR="003174C5" w:rsidRDefault="003174C5" w:rsidP="003174C5"/>
        </w:tc>
        <w:tc>
          <w:tcPr>
            <w:tcW w:w="2724" w:type="dxa"/>
          </w:tcPr>
          <w:p w:rsidR="003174C5" w:rsidRDefault="00D2617E" w:rsidP="006E20C2">
            <w:r>
              <w:rPr>
                <w:noProof/>
              </w:rPr>
              <w:drawing>
                <wp:anchor distT="0" distB="0" distL="114300" distR="114300" simplePos="0" relativeHeight="251657216" behindDoc="0" locked="1" layoutInCell="1" allowOverlap="1">
                  <wp:simplePos x="0" y="0"/>
                  <wp:positionH relativeFrom="margin">
                    <wp:posOffset>429260</wp:posOffset>
                  </wp:positionH>
                  <wp:positionV relativeFrom="page">
                    <wp:posOffset>2540</wp:posOffset>
                  </wp:positionV>
                  <wp:extent cx="941705" cy="1076960"/>
                  <wp:effectExtent l="0" t="0" r="0" b="0"/>
                  <wp:wrapSquare wrapText="bothSides"/>
                  <wp:docPr id="2" name="Bild 8" descr="logo_komplet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komplett_4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705" cy="1076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174C5" w:rsidRDefault="003174C5" w:rsidP="00962C1D"/>
    <w:p w:rsidR="00962C1D" w:rsidRPr="00962C1D" w:rsidRDefault="00962C1D" w:rsidP="00962C1D">
      <w:bookmarkStart w:id="0" w:name="_GoBack"/>
      <w:bookmarkEnd w:id="0"/>
    </w:p>
    <w:p w:rsidR="00962C1D" w:rsidRPr="00962C1D" w:rsidRDefault="00F25323" w:rsidP="00962C1D">
      <w:pPr>
        <w:tabs>
          <w:tab w:val="right" w:pos="9072"/>
        </w:tabs>
        <w:rPr>
          <w:rFonts w:cs="Arial"/>
          <w:b/>
        </w:rPr>
      </w:pPr>
      <w:r>
        <w:rPr>
          <w:rFonts w:cs="Arial"/>
          <w:b/>
        </w:rPr>
        <w:t>16</w:t>
      </w:r>
      <w:r w:rsidR="00175E63">
        <w:rPr>
          <w:rFonts w:cs="Arial"/>
          <w:b/>
        </w:rPr>
        <w:t>0ZW07</w:t>
      </w:r>
      <w:r>
        <w:rPr>
          <w:rFonts w:cs="Arial"/>
          <w:b/>
        </w:rPr>
        <w:tab/>
      </w:r>
    </w:p>
    <w:p w:rsidR="00962C1D" w:rsidRPr="00962C1D" w:rsidRDefault="00175E63" w:rsidP="00962C1D">
      <w:pPr>
        <w:pBdr>
          <w:top w:val="single" w:sz="4" w:space="1" w:color="auto"/>
          <w:left w:val="single" w:sz="4" w:space="4" w:color="auto"/>
          <w:bottom w:val="single" w:sz="4" w:space="1" w:color="auto"/>
          <w:right w:val="single" w:sz="4" w:space="4" w:color="auto"/>
        </w:pBdr>
        <w:shd w:val="clear" w:color="auto" w:fill="C0C0C0"/>
        <w:jc w:val="center"/>
        <w:rPr>
          <w:b/>
          <w:sz w:val="40"/>
          <w:szCs w:val="40"/>
        </w:rPr>
      </w:pPr>
      <w:r>
        <w:rPr>
          <w:b/>
          <w:sz w:val="40"/>
          <w:szCs w:val="40"/>
        </w:rPr>
        <w:t>Wie kommt Sprache ins Gehirn</w:t>
      </w:r>
      <w:r w:rsidR="00F25323">
        <w:rPr>
          <w:b/>
          <w:sz w:val="40"/>
          <w:szCs w:val="40"/>
        </w:rPr>
        <w:br/>
      </w:r>
    </w:p>
    <w:p w:rsidR="00962C1D" w:rsidRDefault="00962C1D" w:rsidP="00962C1D"/>
    <w:p w:rsidR="00962C1D" w:rsidRDefault="00962C1D" w:rsidP="00962C1D"/>
    <w:p w:rsidR="00544841" w:rsidRPr="00962C1D" w:rsidRDefault="00544841" w:rsidP="00962C1D"/>
    <w:p w:rsidR="00962C1D" w:rsidRDefault="00962C1D" w:rsidP="00962C1D">
      <w:pPr>
        <w:tabs>
          <w:tab w:val="left" w:pos="2410"/>
        </w:tabs>
        <w:ind w:left="2410" w:hanging="2410"/>
        <w:jc w:val="both"/>
        <w:rPr>
          <w:rFonts w:cs="Arial"/>
        </w:rPr>
      </w:pPr>
      <w:r w:rsidRPr="00962C1D">
        <w:rPr>
          <w:rFonts w:cs="Arial"/>
          <w:b/>
        </w:rPr>
        <w:t>Termin:</w:t>
      </w:r>
      <w:r w:rsidRPr="00962C1D">
        <w:rPr>
          <w:rFonts w:cs="Arial"/>
          <w:b/>
        </w:rPr>
        <w:tab/>
      </w:r>
      <w:r w:rsidR="00175E63">
        <w:rPr>
          <w:rFonts w:cs="Arial"/>
        </w:rPr>
        <w:t>Dienstag, 12</w:t>
      </w:r>
      <w:r w:rsidR="00F25323">
        <w:rPr>
          <w:rFonts w:cs="Arial"/>
        </w:rPr>
        <w:t xml:space="preserve">. </w:t>
      </w:r>
      <w:r w:rsidR="005D43A1">
        <w:rPr>
          <w:rFonts w:cs="Arial"/>
        </w:rPr>
        <w:t>November 2013</w:t>
      </w:r>
      <w:r w:rsidR="00F25323">
        <w:rPr>
          <w:rFonts w:cs="Arial"/>
        </w:rPr>
        <w:t xml:space="preserve">, </w:t>
      </w:r>
      <w:r w:rsidR="005D43A1">
        <w:rPr>
          <w:rFonts w:cs="Arial"/>
        </w:rPr>
        <w:t>09</w:t>
      </w:r>
      <w:r w:rsidRPr="00962C1D">
        <w:rPr>
          <w:rFonts w:cs="Arial"/>
        </w:rPr>
        <w:t>:00 Uhr bis</w:t>
      </w:r>
      <w:r w:rsidR="005D43A1">
        <w:rPr>
          <w:rFonts w:cs="Arial"/>
        </w:rPr>
        <w:t xml:space="preserve"> 17:00 Uhr</w:t>
      </w:r>
    </w:p>
    <w:p w:rsidR="00962C1D" w:rsidRPr="00962C1D" w:rsidRDefault="00962C1D" w:rsidP="00962C1D">
      <w:pPr>
        <w:tabs>
          <w:tab w:val="left" w:pos="2410"/>
        </w:tabs>
        <w:ind w:left="2410" w:hanging="2410"/>
        <w:jc w:val="both"/>
        <w:rPr>
          <w:rFonts w:cs="Arial"/>
        </w:rPr>
      </w:pPr>
      <w:r>
        <w:rPr>
          <w:rFonts w:cs="Arial"/>
        </w:rPr>
        <w:tab/>
      </w:r>
    </w:p>
    <w:p w:rsidR="00962C1D" w:rsidRDefault="00962C1D" w:rsidP="00962C1D">
      <w:pPr>
        <w:tabs>
          <w:tab w:val="left" w:pos="2410"/>
        </w:tabs>
        <w:ind w:left="2410" w:hanging="2410"/>
        <w:jc w:val="both"/>
        <w:rPr>
          <w:rFonts w:cs="Arial"/>
        </w:rPr>
      </w:pPr>
    </w:p>
    <w:p w:rsidR="00544841" w:rsidRPr="00962C1D" w:rsidRDefault="00544841" w:rsidP="00962C1D">
      <w:pPr>
        <w:tabs>
          <w:tab w:val="left" w:pos="2410"/>
        </w:tabs>
        <w:ind w:left="2410" w:hanging="2410"/>
        <w:jc w:val="both"/>
        <w:rPr>
          <w:rFonts w:cs="Arial"/>
        </w:rPr>
      </w:pPr>
    </w:p>
    <w:p w:rsidR="0079548A" w:rsidRDefault="00962C1D" w:rsidP="0079548A">
      <w:pPr>
        <w:tabs>
          <w:tab w:val="left" w:pos="2410"/>
        </w:tabs>
        <w:ind w:left="2410" w:hanging="2410"/>
        <w:jc w:val="both"/>
        <w:rPr>
          <w:rFonts w:cs="Arial"/>
        </w:rPr>
      </w:pPr>
      <w:r w:rsidRPr="00962C1D">
        <w:rPr>
          <w:rFonts w:cs="Arial"/>
          <w:b/>
        </w:rPr>
        <w:t>Ort:</w:t>
      </w:r>
      <w:r w:rsidR="00F25323">
        <w:rPr>
          <w:rFonts w:cs="Arial"/>
        </w:rPr>
        <w:tab/>
      </w:r>
      <w:r w:rsidR="00175E63">
        <w:rPr>
          <w:rFonts w:cs="Arial"/>
        </w:rPr>
        <w:t>HTBLA Gösting (BULME)</w:t>
      </w:r>
    </w:p>
    <w:p w:rsidR="0079548A" w:rsidRDefault="0079548A" w:rsidP="0079548A">
      <w:pPr>
        <w:tabs>
          <w:tab w:val="left" w:pos="2410"/>
        </w:tabs>
        <w:ind w:left="2410" w:hanging="2410"/>
        <w:jc w:val="both"/>
      </w:pPr>
      <w:r>
        <w:rPr>
          <w:rFonts w:cs="Arial"/>
          <w:b/>
        </w:rPr>
        <w:tab/>
      </w:r>
      <w:r w:rsidRPr="008D331F">
        <w:t>Ibererstraße</w:t>
      </w:r>
      <w:r>
        <w:t xml:space="preserve">  15- 21</w:t>
      </w:r>
    </w:p>
    <w:p w:rsidR="00962C1D" w:rsidRPr="00895665" w:rsidRDefault="0079548A" w:rsidP="0079548A">
      <w:pPr>
        <w:tabs>
          <w:tab w:val="left" w:pos="2410"/>
        </w:tabs>
        <w:ind w:left="2410" w:hanging="2410"/>
        <w:jc w:val="both"/>
        <w:rPr>
          <w:rFonts w:cs="Arial"/>
          <w:lang w:val="de-DE"/>
        </w:rPr>
      </w:pPr>
      <w:r>
        <w:tab/>
        <w:t>Graz,</w:t>
      </w:r>
      <w:r w:rsidRPr="008D331F">
        <w:t>8051</w:t>
      </w:r>
    </w:p>
    <w:p w:rsidR="00962C1D" w:rsidRPr="00962C1D" w:rsidRDefault="00962C1D" w:rsidP="00962C1D">
      <w:pPr>
        <w:tabs>
          <w:tab w:val="left" w:pos="2410"/>
        </w:tabs>
        <w:ind w:left="2410" w:hanging="2410"/>
      </w:pPr>
    </w:p>
    <w:p w:rsidR="00544841" w:rsidRDefault="00544841" w:rsidP="00962C1D">
      <w:pPr>
        <w:tabs>
          <w:tab w:val="left" w:pos="2410"/>
        </w:tabs>
        <w:ind w:left="2410" w:hanging="2410"/>
        <w:rPr>
          <w:b/>
        </w:rPr>
      </w:pPr>
    </w:p>
    <w:p w:rsidR="00962C1D" w:rsidRPr="00962C1D" w:rsidRDefault="00962C1D" w:rsidP="00962C1D">
      <w:pPr>
        <w:tabs>
          <w:tab w:val="left" w:pos="2410"/>
        </w:tabs>
        <w:ind w:left="2410" w:hanging="2410"/>
      </w:pPr>
      <w:r w:rsidRPr="00962C1D">
        <w:rPr>
          <w:b/>
        </w:rPr>
        <w:t>Zielgruppe:</w:t>
      </w:r>
      <w:r w:rsidR="00F25323">
        <w:tab/>
      </w:r>
      <w:r w:rsidR="0079548A">
        <w:t>BHS Englisch LehrerInnen</w:t>
      </w:r>
    </w:p>
    <w:p w:rsidR="00962C1D" w:rsidRPr="00962C1D" w:rsidRDefault="00962C1D" w:rsidP="00962C1D">
      <w:pPr>
        <w:tabs>
          <w:tab w:val="left" w:pos="2410"/>
        </w:tabs>
        <w:ind w:left="2410" w:hanging="2410"/>
      </w:pPr>
    </w:p>
    <w:p w:rsidR="00544841" w:rsidRDefault="00544841" w:rsidP="00962C1D">
      <w:pPr>
        <w:tabs>
          <w:tab w:val="left" w:pos="2410"/>
        </w:tabs>
        <w:ind w:left="2410" w:hanging="2410"/>
        <w:rPr>
          <w:b/>
          <w:bCs/>
        </w:rPr>
      </w:pPr>
    </w:p>
    <w:p w:rsidR="00962C1D" w:rsidRPr="00F25323" w:rsidRDefault="00962C1D" w:rsidP="00F25323">
      <w:pPr>
        <w:tabs>
          <w:tab w:val="left" w:pos="2410"/>
        </w:tabs>
        <w:ind w:left="2410" w:hanging="2410"/>
        <w:rPr>
          <w:bCs/>
        </w:rPr>
      </w:pPr>
      <w:r w:rsidRPr="00962C1D">
        <w:rPr>
          <w:b/>
          <w:bCs/>
        </w:rPr>
        <w:t>Ziel:</w:t>
      </w:r>
      <w:r w:rsidRPr="00962C1D">
        <w:rPr>
          <w:b/>
          <w:bCs/>
        </w:rPr>
        <w:tab/>
      </w:r>
      <w:r w:rsidR="0079548A">
        <w:t>Die TeilnehmerInnen sollen die wichtigsten Zusammenhänge zwischen Abläufen im Gehirn und erfolgreichem Sprachenlernen kennenlernen und konkrete Anwendungsmöglichkeiten und Arbeitsformen für den Fremdsprachenunterricht erproben.</w:t>
      </w:r>
    </w:p>
    <w:p w:rsidR="00962C1D" w:rsidRPr="00962C1D" w:rsidRDefault="00962C1D" w:rsidP="00962C1D">
      <w:pPr>
        <w:tabs>
          <w:tab w:val="left" w:pos="2410"/>
        </w:tabs>
        <w:ind w:left="2410" w:hanging="2410"/>
        <w:rPr>
          <w:bCs/>
        </w:rPr>
      </w:pPr>
    </w:p>
    <w:p w:rsidR="00544841" w:rsidRDefault="00544841" w:rsidP="00962C1D">
      <w:pPr>
        <w:tabs>
          <w:tab w:val="left" w:pos="2410"/>
        </w:tabs>
        <w:ind w:left="2410" w:hanging="2410"/>
        <w:rPr>
          <w:b/>
        </w:rPr>
      </w:pPr>
    </w:p>
    <w:p w:rsidR="00962C1D" w:rsidRPr="00962C1D" w:rsidRDefault="00962C1D" w:rsidP="00962C1D">
      <w:pPr>
        <w:tabs>
          <w:tab w:val="left" w:pos="2410"/>
        </w:tabs>
        <w:ind w:left="2410" w:hanging="2410"/>
      </w:pPr>
      <w:r w:rsidRPr="00962C1D">
        <w:rPr>
          <w:b/>
        </w:rPr>
        <w:t>Leitung:</w:t>
      </w:r>
      <w:r w:rsidR="00F25323">
        <w:tab/>
      </w:r>
      <w:r w:rsidR="0079548A">
        <w:t>Mag. Sigrid Haydo-Prugger</w:t>
      </w:r>
    </w:p>
    <w:p w:rsidR="00962C1D" w:rsidRPr="00962C1D" w:rsidRDefault="00962C1D" w:rsidP="00962C1D">
      <w:pPr>
        <w:tabs>
          <w:tab w:val="left" w:pos="2410"/>
        </w:tabs>
        <w:ind w:left="2410" w:hanging="2410"/>
      </w:pPr>
    </w:p>
    <w:p w:rsidR="00544841" w:rsidRDefault="00544841" w:rsidP="00962C1D">
      <w:pPr>
        <w:tabs>
          <w:tab w:val="left" w:pos="2410"/>
        </w:tabs>
        <w:ind w:left="2410" w:hanging="2410"/>
        <w:rPr>
          <w:b/>
        </w:rPr>
      </w:pPr>
    </w:p>
    <w:p w:rsidR="00962C1D" w:rsidRPr="00F25323" w:rsidRDefault="00962C1D" w:rsidP="00F25323">
      <w:pPr>
        <w:tabs>
          <w:tab w:val="left" w:pos="2410"/>
        </w:tabs>
        <w:ind w:left="2410" w:hanging="2410"/>
      </w:pPr>
      <w:r w:rsidRPr="00962C1D">
        <w:rPr>
          <w:b/>
        </w:rPr>
        <w:t>Referent/innen:</w:t>
      </w:r>
      <w:r w:rsidRPr="00962C1D">
        <w:rPr>
          <w:b/>
        </w:rPr>
        <w:tab/>
      </w:r>
      <w:r w:rsidR="0079548A" w:rsidRPr="0079548A">
        <w:t>Dr. Elisabeth Pölzleitner</w:t>
      </w:r>
    </w:p>
    <w:p w:rsidR="00962C1D" w:rsidRDefault="00962C1D" w:rsidP="00197BBB">
      <w:pPr>
        <w:jc w:val="center"/>
      </w:pPr>
    </w:p>
    <w:p w:rsidR="00197BBB" w:rsidRPr="00962C1D" w:rsidRDefault="00197BBB" w:rsidP="00197BBB">
      <w:pPr>
        <w:jc w:val="center"/>
      </w:pPr>
    </w:p>
    <w:p w:rsidR="00197BBB" w:rsidRPr="00962C1D" w:rsidRDefault="00197BBB" w:rsidP="00197BBB">
      <w:pPr>
        <w:jc w:val="center"/>
        <w:rPr>
          <w:b/>
        </w:rPr>
      </w:pPr>
      <w:r>
        <w:rPr>
          <w:b/>
        </w:rPr>
        <w:t xml:space="preserve">Sollten Sie verhindert sein und an der Lehrveranstaltung nicht teilnehmen können, ist eine schriftliche Abmeldung der Direktion an </w:t>
      </w:r>
      <w:r w:rsidR="009B5D2F">
        <w:rPr>
          <w:b/>
          <w:u w:val="single"/>
        </w:rPr>
        <w:t>sindy.magnet</w:t>
      </w:r>
      <w:r w:rsidRPr="00197BBB">
        <w:rPr>
          <w:b/>
          <w:u w:val="single"/>
        </w:rPr>
        <w:t>@phst.at</w:t>
      </w:r>
      <w:r>
        <w:rPr>
          <w:b/>
        </w:rPr>
        <w:t xml:space="preserve"> erforderlich!</w:t>
      </w:r>
    </w:p>
    <w:p w:rsidR="00962C1D" w:rsidRPr="00962C1D" w:rsidRDefault="00962C1D" w:rsidP="00197BBB">
      <w:pPr>
        <w:jc w:val="center"/>
      </w:pPr>
    </w:p>
    <w:p w:rsidR="00962C1D" w:rsidRPr="00962C1D" w:rsidRDefault="00962C1D" w:rsidP="00197BBB">
      <w:pPr>
        <w:jc w:val="center"/>
      </w:pPr>
    </w:p>
    <w:p w:rsidR="00197BBB" w:rsidRDefault="00197BBB" w:rsidP="00197BBB">
      <w:pPr>
        <w:jc w:val="center"/>
        <w:rPr>
          <w:b/>
        </w:rPr>
      </w:pPr>
    </w:p>
    <w:p w:rsidR="00962C1D" w:rsidRPr="00962C1D" w:rsidRDefault="00962C1D" w:rsidP="00197BBB">
      <w:pPr>
        <w:jc w:val="center"/>
      </w:pPr>
    </w:p>
    <w:p w:rsidR="00E805F1" w:rsidRDefault="00962C1D" w:rsidP="00E805F1">
      <w:pPr>
        <w:rPr>
          <w:lang w:val="en-US"/>
        </w:rPr>
      </w:pPr>
      <w:r>
        <w:br w:type="page"/>
      </w:r>
      <w:r w:rsidRPr="00E805F1">
        <w:rPr>
          <w:b/>
          <w:sz w:val="36"/>
          <w:szCs w:val="36"/>
          <w:lang w:val="en-US"/>
        </w:rPr>
        <w:lastRenderedPageBreak/>
        <w:t>Programm</w:t>
      </w:r>
    </w:p>
    <w:p w:rsidR="00962C1D" w:rsidRPr="00E805F1" w:rsidRDefault="00D2617E" w:rsidP="00962C1D">
      <w:pPr>
        <w:rPr>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2566670</wp:posOffset>
                </wp:positionH>
                <wp:positionV relativeFrom="paragraph">
                  <wp:posOffset>-550545</wp:posOffset>
                </wp:positionV>
                <wp:extent cx="3371850" cy="1714500"/>
                <wp:effectExtent l="614045" t="20955" r="33655" b="6362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1714500"/>
                        </a:xfrm>
                        <a:prstGeom prst="wedgeEllipseCallout">
                          <a:avLst>
                            <a:gd name="adj1" fmla="val -64653"/>
                            <a:gd name="adj2" fmla="val 80370"/>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E805F1" w:rsidRPr="00E805F1" w:rsidRDefault="00E805F1">
                            <w:pPr>
                              <w:rPr>
                                <w:lang w:val="en-US"/>
                              </w:rPr>
                            </w:pPr>
                            <w:r w:rsidRPr="00E805F1">
                              <w:rPr>
                                <w:lang w:val="en-US"/>
                              </w:rPr>
                              <w:t>Please bring one or two textbooks (or your own materials) that you are going to teach in the near future so we can adapt some of the materials to fulfill the criteria of brain based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 o:spid="_x0000_s1026" type="#_x0000_t63" style="position:absolute;margin-left:202.1pt;margin-top:-43.35pt;width:265.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" adj="-3165,28160" fillcolor="#f79646" strokecolor="#f2f2f2" strokeweight="3pt">
                <v:shadow on="t" color="#974706" opacity=".5" offset="1pt"/>
                <v:textbox>
                  <w:txbxContent>
                    <w:p w:rsidR="00E805F1" w:rsidRPr="00E805F1" w:rsidRDefault="00E805F1">
                      <w:pPr>
                        <w:rPr>
                          <w:lang w:val="en-US"/>
                        </w:rPr>
                      </w:pPr>
                      <w:r w:rsidRPr="00E805F1">
                        <w:rPr>
                          <w:lang w:val="en-US"/>
                        </w:rPr>
                        <w:t>Please bring one or two textbooks (or your own materials) that you are going to teach in the near future so we can adapt some of the materials to fulfill the criteria of brain based learning</w:t>
                      </w:r>
                    </w:p>
                  </w:txbxContent>
                </v:textbox>
              </v:shape>
            </w:pict>
          </mc:Fallback>
        </mc:AlternateContent>
      </w:r>
    </w:p>
    <w:p w:rsidR="00962C1D" w:rsidRPr="00E805F1" w:rsidRDefault="00962C1D" w:rsidP="00962C1D">
      <w:pPr>
        <w:rPr>
          <w:lang w:val="en-US"/>
        </w:rPr>
      </w:pPr>
    </w:p>
    <w:p w:rsidR="00962C1D" w:rsidRPr="00962C1D" w:rsidRDefault="00175E63" w:rsidP="00962C1D">
      <w:pPr>
        <w:rPr>
          <w:b/>
          <w:sz w:val="28"/>
          <w:szCs w:val="28"/>
        </w:rPr>
      </w:pPr>
      <w:r>
        <w:rPr>
          <w:b/>
          <w:sz w:val="28"/>
          <w:szCs w:val="28"/>
        </w:rPr>
        <w:t>Dienstag</w:t>
      </w:r>
      <w:r w:rsidR="00F25323">
        <w:rPr>
          <w:b/>
          <w:sz w:val="28"/>
          <w:szCs w:val="28"/>
        </w:rPr>
        <w:t xml:space="preserve">, </w:t>
      </w:r>
      <w:r>
        <w:rPr>
          <w:b/>
          <w:sz w:val="28"/>
          <w:szCs w:val="28"/>
        </w:rPr>
        <w:t>12</w:t>
      </w:r>
      <w:r w:rsidR="00F25323">
        <w:rPr>
          <w:b/>
          <w:sz w:val="28"/>
          <w:szCs w:val="28"/>
        </w:rPr>
        <w:t xml:space="preserve">. </w:t>
      </w:r>
      <w:r>
        <w:rPr>
          <w:b/>
          <w:sz w:val="28"/>
          <w:szCs w:val="28"/>
        </w:rPr>
        <w:t>November 2013</w:t>
      </w:r>
    </w:p>
    <w:p w:rsidR="00962C1D" w:rsidRDefault="00962C1D" w:rsidP="00962C1D"/>
    <w:p w:rsidR="00E805F1" w:rsidRDefault="00E805F1" w:rsidP="00962C1D"/>
    <w:p w:rsidR="00E805F1" w:rsidRPr="00E805F1" w:rsidRDefault="00E805F1" w:rsidP="00962C1D">
      <w:pPr>
        <w:rPr>
          <w:lang w:val="en-US"/>
        </w:rPr>
      </w:pPr>
    </w:p>
    <w:p w:rsidR="00E805F1" w:rsidRPr="00E805F1" w:rsidRDefault="00E805F1" w:rsidP="00962C1D">
      <w:pPr>
        <w:rPr>
          <w:lang w:val="en-US"/>
        </w:rPr>
      </w:pPr>
    </w:p>
    <w:p w:rsidR="00E805F1" w:rsidRPr="00E805F1" w:rsidRDefault="00E805F1" w:rsidP="00962C1D">
      <w:pPr>
        <w:rPr>
          <w:lang w:val="en-US"/>
        </w:rPr>
      </w:pPr>
    </w:p>
    <w:p w:rsidR="00E805F1" w:rsidRPr="00E805F1" w:rsidRDefault="00E805F1" w:rsidP="00962C1D">
      <w:pPr>
        <w:rPr>
          <w:lang w:val="en-US"/>
        </w:rPr>
      </w:pPr>
    </w:p>
    <w:p w:rsidR="00E805F1" w:rsidRPr="00E805F1" w:rsidRDefault="00E805F1" w:rsidP="00962C1D">
      <w:pPr>
        <w:rPr>
          <w:lang w:val="en-U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237"/>
      </w:tblGrid>
      <w:tr w:rsidR="00E805F1" w:rsidRPr="00962C1D" w:rsidTr="00E805F1">
        <w:tc>
          <w:tcPr>
            <w:tcW w:w="2552" w:type="dxa"/>
            <w:tcBorders>
              <w:top w:val="single" w:sz="4" w:space="0" w:color="auto"/>
              <w:left w:val="single" w:sz="4" w:space="0" w:color="auto"/>
              <w:bottom w:val="single" w:sz="4" w:space="0" w:color="auto"/>
              <w:right w:val="single" w:sz="4" w:space="0" w:color="auto"/>
            </w:tcBorders>
          </w:tcPr>
          <w:p w:rsidR="00E805F1" w:rsidRPr="00962C1D" w:rsidRDefault="00E805F1" w:rsidP="00962C1D">
            <w:r w:rsidRPr="00962C1D">
              <w:t>Uhrzeit von – bis</w:t>
            </w:r>
          </w:p>
        </w:tc>
        <w:tc>
          <w:tcPr>
            <w:tcW w:w="6237" w:type="dxa"/>
            <w:tcBorders>
              <w:top w:val="single" w:sz="4" w:space="0" w:color="auto"/>
              <w:left w:val="single" w:sz="4" w:space="0" w:color="auto"/>
              <w:bottom w:val="single" w:sz="4" w:space="0" w:color="auto"/>
              <w:right w:val="single" w:sz="4" w:space="0" w:color="auto"/>
            </w:tcBorders>
          </w:tcPr>
          <w:p w:rsidR="00E805F1" w:rsidRPr="00962C1D" w:rsidRDefault="00E805F1" w:rsidP="00962C1D">
            <w:r w:rsidRPr="00962C1D">
              <w:t>Inhalte</w:t>
            </w:r>
          </w:p>
        </w:tc>
      </w:tr>
      <w:tr w:rsidR="00E805F1" w:rsidRPr="007B372F" w:rsidTr="00E805F1">
        <w:tc>
          <w:tcPr>
            <w:tcW w:w="2552" w:type="dxa"/>
            <w:tcBorders>
              <w:top w:val="single" w:sz="4" w:space="0" w:color="auto"/>
              <w:left w:val="single" w:sz="4" w:space="0" w:color="auto"/>
              <w:bottom w:val="single" w:sz="4" w:space="0" w:color="auto"/>
              <w:right w:val="single" w:sz="4" w:space="0" w:color="auto"/>
            </w:tcBorders>
            <w:vAlign w:val="center"/>
          </w:tcPr>
          <w:p w:rsidR="00E805F1" w:rsidRPr="00962C1D" w:rsidRDefault="00E805F1" w:rsidP="007B372F">
            <w:r>
              <w:t>09:00 – 10:30 (2</w:t>
            </w:r>
            <w:r w:rsidRPr="00962C1D">
              <w:t>UE)</w:t>
            </w:r>
          </w:p>
        </w:tc>
        <w:tc>
          <w:tcPr>
            <w:tcW w:w="6237" w:type="dxa"/>
            <w:tcBorders>
              <w:top w:val="single" w:sz="4" w:space="0" w:color="auto"/>
              <w:left w:val="single" w:sz="4" w:space="0" w:color="auto"/>
              <w:bottom w:val="single" w:sz="4" w:space="0" w:color="auto"/>
              <w:right w:val="single" w:sz="4" w:space="0" w:color="auto"/>
            </w:tcBorders>
            <w:vAlign w:val="center"/>
          </w:tcPr>
          <w:p w:rsidR="00E805F1" w:rsidRDefault="00E805F1" w:rsidP="007B372F">
            <w:pPr>
              <w:rPr>
                <w:lang w:val="en-US"/>
              </w:rPr>
            </w:pPr>
            <w:r>
              <w:rPr>
                <w:lang w:val="en-US"/>
              </w:rPr>
              <w:t>Basics of neuro-didactics</w:t>
            </w:r>
            <w:r w:rsidRPr="007B372F">
              <w:rPr>
                <w:lang w:val="en-US"/>
              </w:rPr>
              <w:t xml:space="preserve"> </w:t>
            </w:r>
          </w:p>
          <w:p w:rsidR="00E805F1" w:rsidRDefault="00E805F1" w:rsidP="007B372F">
            <w:pPr>
              <w:rPr>
                <w:lang w:val="en-US"/>
              </w:rPr>
            </w:pPr>
            <w:r w:rsidRPr="007B372F">
              <w:rPr>
                <w:lang w:val="en-US"/>
              </w:rPr>
              <w:t>How does our brain integrate and store language</w:t>
            </w:r>
            <w:r>
              <w:rPr>
                <w:lang w:val="en-US"/>
              </w:rPr>
              <w:t>?</w:t>
            </w:r>
            <w:r w:rsidRPr="007B372F">
              <w:rPr>
                <w:lang w:val="en-US"/>
              </w:rPr>
              <w:t xml:space="preserve"> How do we learn?</w:t>
            </w:r>
          </w:p>
          <w:p w:rsidR="00E805F1" w:rsidRPr="007B372F" w:rsidRDefault="00E805F1" w:rsidP="00E805F1">
            <w:pPr>
              <w:rPr>
                <w:lang w:val="en-US"/>
              </w:rPr>
            </w:pPr>
            <w:r>
              <w:rPr>
                <w:lang w:val="en-US"/>
              </w:rPr>
              <w:t>A short overview of language-acquisition research.</w:t>
            </w:r>
          </w:p>
        </w:tc>
      </w:tr>
      <w:tr w:rsidR="00E805F1" w:rsidRPr="007B372F" w:rsidTr="00E805F1">
        <w:tc>
          <w:tcPr>
            <w:tcW w:w="2552" w:type="dxa"/>
            <w:tcBorders>
              <w:top w:val="single" w:sz="4" w:space="0" w:color="auto"/>
              <w:left w:val="single" w:sz="4" w:space="0" w:color="auto"/>
              <w:bottom w:val="single" w:sz="4" w:space="0" w:color="auto"/>
              <w:right w:val="single" w:sz="4" w:space="0" w:color="auto"/>
            </w:tcBorders>
            <w:vAlign w:val="center"/>
          </w:tcPr>
          <w:p w:rsidR="00E805F1" w:rsidRPr="007B372F" w:rsidRDefault="00E805F1" w:rsidP="007B372F">
            <w:pPr>
              <w:rPr>
                <w:lang w:val="en-US"/>
              </w:rPr>
            </w:pPr>
            <w:r>
              <w:rPr>
                <w:lang w:val="en-US"/>
              </w:rPr>
              <w:t>10:30 – 11.00</w:t>
            </w:r>
          </w:p>
        </w:tc>
        <w:tc>
          <w:tcPr>
            <w:tcW w:w="6237" w:type="dxa"/>
            <w:tcBorders>
              <w:top w:val="single" w:sz="4" w:space="0" w:color="auto"/>
              <w:left w:val="single" w:sz="4" w:space="0" w:color="auto"/>
              <w:bottom w:val="single" w:sz="4" w:space="0" w:color="auto"/>
              <w:right w:val="single" w:sz="4" w:space="0" w:color="auto"/>
            </w:tcBorders>
            <w:vAlign w:val="center"/>
          </w:tcPr>
          <w:p w:rsidR="00E805F1" w:rsidRPr="007B372F" w:rsidRDefault="00E805F1" w:rsidP="00A70BD0">
            <w:pPr>
              <w:rPr>
                <w:lang w:val="en-US"/>
              </w:rPr>
            </w:pPr>
            <w:r>
              <w:rPr>
                <w:lang w:val="en-US"/>
              </w:rPr>
              <w:t xml:space="preserve">Coffee break </w:t>
            </w:r>
          </w:p>
        </w:tc>
      </w:tr>
      <w:tr w:rsidR="00E805F1" w:rsidRPr="007B372F" w:rsidTr="00E805F1">
        <w:tc>
          <w:tcPr>
            <w:tcW w:w="2552" w:type="dxa"/>
            <w:tcBorders>
              <w:top w:val="single" w:sz="4" w:space="0" w:color="auto"/>
              <w:left w:val="single" w:sz="4" w:space="0" w:color="auto"/>
              <w:bottom w:val="single" w:sz="4" w:space="0" w:color="auto"/>
              <w:right w:val="single" w:sz="4" w:space="0" w:color="auto"/>
            </w:tcBorders>
            <w:vAlign w:val="center"/>
          </w:tcPr>
          <w:p w:rsidR="00E805F1" w:rsidRPr="007B372F" w:rsidRDefault="00E805F1" w:rsidP="00A70BD0">
            <w:pPr>
              <w:rPr>
                <w:lang w:val="en-US"/>
              </w:rPr>
            </w:pPr>
            <w:r>
              <w:rPr>
                <w:lang w:val="en-US"/>
              </w:rPr>
              <w:t xml:space="preserve">11:00 – 12.30 </w:t>
            </w:r>
            <w:r>
              <w:t>(2</w:t>
            </w:r>
            <w:r w:rsidRPr="00962C1D">
              <w:t>UE)</w:t>
            </w:r>
          </w:p>
        </w:tc>
        <w:tc>
          <w:tcPr>
            <w:tcW w:w="6237" w:type="dxa"/>
            <w:tcBorders>
              <w:top w:val="single" w:sz="4" w:space="0" w:color="auto"/>
              <w:left w:val="single" w:sz="4" w:space="0" w:color="auto"/>
              <w:bottom w:val="single" w:sz="4" w:space="0" w:color="auto"/>
              <w:right w:val="single" w:sz="4" w:space="0" w:color="auto"/>
            </w:tcBorders>
            <w:vAlign w:val="center"/>
          </w:tcPr>
          <w:p w:rsidR="00E805F1" w:rsidRPr="007B372F" w:rsidRDefault="00E805F1" w:rsidP="007B372F">
            <w:pPr>
              <w:rPr>
                <w:lang w:val="en-US"/>
              </w:rPr>
            </w:pPr>
            <w:r w:rsidRPr="007B372F">
              <w:rPr>
                <w:lang w:val="en-US"/>
              </w:rPr>
              <w:t xml:space="preserve">The 12 principles of </w:t>
            </w:r>
            <w:r>
              <w:rPr>
                <w:lang w:val="en-US"/>
              </w:rPr>
              <w:t>brain-based learning</w:t>
            </w:r>
          </w:p>
          <w:p w:rsidR="00E805F1" w:rsidRPr="007B372F" w:rsidRDefault="00E805F1" w:rsidP="00962C1D">
            <w:pPr>
              <w:rPr>
                <w:lang w:val="en-US"/>
              </w:rPr>
            </w:pPr>
          </w:p>
          <w:p w:rsidR="00E805F1" w:rsidRPr="007B372F" w:rsidRDefault="00E805F1" w:rsidP="00962C1D">
            <w:pPr>
              <w:rPr>
                <w:lang w:val="en-US"/>
              </w:rPr>
            </w:pPr>
          </w:p>
        </w:tc>
      </w:tr>
      <w:tr w:rsidR="00E805F1" w:rsidRPr="007B372F" w:rsidTr="00E805F1">
        <w:tc>
          <w:tcPr>
            <w:tcW w:w="2552" w:type="dxa"/>
            <w:tcBorders>
              <w:top w:val="single" w:sz="4" w:space="0" w:color="auto"/>
              <w:left w:val="single" w:sz="4" w:space="0" w:color="auto"/>
              <w:bottom w:val="single" w:sz="4" w:space="0" w:color="auto"/>
              <w:right w:val="single" w:sz="4" w:space="0" w:color="auto"/>
            </w:tcBorders>
            <w:vAlign w:val="center"/>
          </w:tcPr>
          <w:p w:rsidR="00E805F1" w:rsidRPr="007B372F" w:rsidRDefault="00E805F1" w:rsidP="00962C1D">
            <w:pPr>
              <w:rPr>
                <w:lang w:val="en-US"/>
              </w:rPr>
            </w:pPr>
            <w:r>
              <w:rPr>
                <w:lang w:val="en-US"/>
              </w:rPr>
              <w:t>12:30 – 14:00</w:t>
            </w:r>
          </w:p>
        </w:tc>
        <w:tc>
          <w:tcPr>
            <w:tcW w:w="6237" w:type="dxa"/>
            <w:tcBorders>
              <w:top w:val="single" w:sz="4" w:space="0" w:color="auto"/>
              <w:left w:val="single" w:sz="4" w:space="0" w:color="auto"/>
              <w:bottom w:val="single" w:sz="4" w:space="0" w:color="auto"/>
              <w:right w:val="single" w:sz="4" w:space="0" w:color="auto"/>
            </w:tcBorders>
            <w:vAlign w:val="center"/>
          </w:tcPr>
          <w:p w:rsidR="00E805F1" w:rsidRPr="007B372F" w:rsidRDefault="00E805F1" w:rsidP="00962C1D">
            <w:pPr>
              <w:rPr>
                <w:lang w:val="en-US"/>
              </w:rPr>
            </w:pPr>
            <w:r>
              <w:rPr>
                <w:lang w:val="en-US"/>
              </w:rPr>
              <w:t>Lunch break</w:t>
            </w:r>
          </w:p>
        </w:tc>
      </w:tr>
      <w:tr w:rsidR="00E805F1" w:rsidRPr="007B372F" w:rsidTr="00E805F1">
        <w:tc>
          <w:tcPr>
            <w:tcW w:w="2552" w:type="dxa"/>
            <w:tcBorders>
              <w:top w:val="single" w:sz="4" w:space="0" w:color="auto"/>
              <w:left w:val="single" w:sz="4" w:space="0" w:color="auto"/>
              <w:bottom w:val="single" w:sz="4" w:space="0" w:color="auto"/>
              <w:right w:val="single" w:sz="4" w:space="0" w:color="auto"/>
            </w:tcBorders>
            <w:vAlign w:val="center"/>
          </w:tcPr>
          <w:p w:rsidR="00E805F1" w:rsidRPr="007B372F" w:rsidRDefault="00E805F1" w:rsidP="00962C1D">
            <w:pPr>
              <w:rPr>
                <w:lang w:val="en-US"/>
              </w:rPr>
            </w:pPr>
            <w:r>
              <w:rPr>
                <w:lang w:val="en-US"/>
              </w:rPr>
              <w:t xml:space="preserve">14:00 – 15:30 </w:t>
            </w:r>
            <w:r>
              <w:t>(2</w:t>
            </w:r>
            <w:r w:rsidRPr="00962C1D">
              <w:t>UE)</w:t>
            </w:r>
          </w:p>
        </w:tc>
        <w:tc>
          <w:tcPr>
            <w:tcW w:w="6237" w:type="dxa"/>
            <w:tcBorders>
              <w:top w:val="single" w:sz="4" w:space="0" w:color="auto"/>
              <w:left w:val="single" w:sz="4" w:space="0" w:color="auto"/>
              <w:bottom w:val="single" w:sz="4" w:space="0" w:color="auto"/>
              <w:right w:val="single" w:sz="4" w:space="0" w:color="auto"/>
            </w:tcBorders>
            <w:vAlign w:val="center"/>
          </w:tcPr>
          <w:p w:rsidR="00E805F1" w:rsidRDefault="00E805F1" w:rsidP="005D3202">
            <w:pPr>
              <w:rPr>
                <w:lang w:val="en-US"/>
              </w:rPr>
            </w:pPr>
            <w:r>
              <w:rPr>
                <w:lang w:val="en-US"/>
              </w:rPr>
              <w:t>Practical examples: How to apply the 12 principles in class</w:t>
            </w:r>
          </w:p>
          <w:p w:rsidR="00E805F1" w:rsidRDefault="00E805F1" w:rsidP="005D3202">
            <w:pPr>
              <w:rPr>
                <w:lang w:val="en-US"/>
              </w:rPr>
            </w:pPr>
            <w:r>
              <w:rPr>
                <w:lang w:val="en-US"/>
              </w:rPr>
              <w:t>Learning and understanding grammar</w:t>
            </w:r>
          </w:p>
          <w:p w:rsidR="00E805F1" w:rsidRPr="007B372F" w:rsidRDefault="00E805F1" w:rsidP="00E805F1">
            <w:pPr>
              <w:rPr>
                <w:lang w:val="en-US"/>
              </w:rPr>
            </w:pPr>
          </w:p>
        </w:tc>
      </w:tr>
      <w:tr w:rsidR="00E805F1" w:rsidRPr="007B372F" w:rsidTr="00E805F1">
        <w:tc>
          <w:tcPr>
            <w:tcW w:w="2552" w:type="dxa"/>
            <w:tcBorders>
              <w:top w:val="single" w:sz="4" w:space="0" w:color="auto"/>
              <w:left w:val="single" w:sz="4" w:space="0" w:color="auto"/>
              <w:bottom w:val="single" w:sz="4" w:space="0" w:color="auto"/>
              <w:right w:val="single" w:sz="4" w:space="0" w:color="auto"/>
            </w:tcBorders>
            <w:vAlign w:val="center"/>
          </w:tcPr>
          <w:p w:rsidR="00E805F1" w:rsidRDefault="00E805F1" w:rsidP="00962C1D">
            <w:pPr>
              <w:rPr>
                <w:lang w:val="en-US"/>
              </w:rPr>
            </w:pPr>
            <w:r>
              <w:rPr>
                <w:lang w:val="en-US"/>
              </w:rPr>
              <w:t>15:30 – 16:00</w:t>
            </w:r>
          </w:p>
        </w:tc>
        <w:tc>
          <w:tcPr>
            <w:tcW w:w="6237" w:type="dxa"/>
            <w:tcBorders>
              <w:top w:val="single" w:sz="4" w:space="0" w:color="auto"/>
              <w:left w:val="single" w:sz="4" w:space="0" w:color="auto"/>
              <w:bottom w:val="single" w:sz="4" w:space="0" w:color="auto"/>
              <w:right w:val="single" w:sz="4" w:space="0" w:color="auto"/>
            </w:tcBorders>
            <w:vAlign w:val="center"/>
          </w:tcPr>
          <w:p w:rsidR="00E805F1" w:rsidRPr="007B372F" w:rsidRDefault="00E805F1" w:rsidP="00962C1D">
            <w:pPr>
              <w:rPr>
                <w:lang w:val="en-US"/>
              </w:rPr>
            </w:pPr>
            <w:r>
              <w:rPr>
                <w:lang w:val="en-US"/>
              </w:rPr>
              <w:t xml:space="preserve">Coffee break </w:t>
            </w:r>
          </w:p>
        </w:tc>
      </w:tr>
      <w:tr w:rsidR="00E805F1" w:rsidRPr="007B372F" w:rsidTr="00E805F1">
        <w:tc>
          <w:tcPr>
            <w:tcW w:w="2552" w:type="dxa"/>
            <w:tcBorders>
              <w:top w:val="single" w:sz="4" w:space="0" w:color="auto"/>
              <w:left w:val="single" w:sz="4" w:space="0" w:color="auto"/>
              <w:bottom w:val="single" w:sz="4" w:space="0" w:color="auto"/>
              <w:right w:val="single" w:sz="4" w:space="0" w:color="auto"/>
            </w:tcBorders>
            <w:vAlign w:val="center"/>
          </w:tcPr>
          <w:p w:rsidR="00E805F1" w:rsidRDefault="00E805F1" w:rsidP="00962C1D">
            <w:pPr>
              <w:rPr>
                <w:lang w:val="en-US"/>
              </w:rPr>
            </w:pPr>
            <w:r>
              <w:rPr>
                <w:lang w:val="en-US"/>
              </w:rPr>
              <w:t xml:space="preserve">16:00 – 17:30 </w:t>
            </w:r>
            <w:r>
              <w:t>(2</w:t>
            </w:r>
            <w:r w:rsidRPr="00962C1D">
              <w:t>UE)</w:t>
            </w:r>
          </w:p>
        </w:tc>
        <w:tc>
          <w:tcPr>
            <w:tcW w:w="6237" w:type="dxa"/>
            <w:tcBorders>
              <w:top w:val="single" w:sz="4" w:space="0" w:color="auto"/>
              <w:left w:val="single" w:sz="4" w:space="0" w:color="auto"/>
              <w:bottom w:val="single" w:sz="4" w:space="0" w:color="auto"/>
              <w:right w:val="single" w:sz="4" w:space="0" w:color="auto"/>
            </w:tcBorders>
            <w:vAlign w:val="center"/>
          </w:tcPr>
          <w:p w:rsidR="00E805F1" w:rsidRDefault="00E805F1" w:rsidP="00E805F1">
            <w:pPr>
              <w:rPr>
                <w:lang w:val="en-US"/>
              </w:rPr>
            </w:pPr>
            <w:r>
              <w:rPr>
                <w:lang w:val="en-US"/>
              </w:rPr>
              <w:t xml:space="preserve">Practical examples: How to apply the 12 principles in class </w:t>
            </w:r>
          </w:p>
          <w:p w:rsidR="00E805F1" w:rsidRDefault="00E805F1" w:rsidP="00E805F1">
            <w:pPr>
              <w:rPr>
                <w:lang w:val="en-US"/>
              </w:rPr>
            </w:pPr>
          </w:p>
          <w:p w:rsidR="00E805F1" w:rsidRPr="007B372F" w:rsidRDefault="00E805F1" w:rsidP="00E805F1">
            <w:pPr>
              <w:rPr>
                <w:lang w:val="en-US"/>
              </w:rPr>
            </w:pPr>
            <w:r>
              <w:rPr>
                <w:lang w:val="en-US"/>
              </w:rPr>
              <w:t>Learning vocabulary with the whole brain</w:t>
            </w:r>
          </w:p>
          <w:p w:rsidR="00E805F1" w:rsidRPr="007B372F" w:rsidRDefault="00E805F1" w:rsidP="00E805F1">
            <w:pPr>
              <w:rPr>
                <w:lang w:val="en-US"/>
              </w:rPr>
            </w:pPr>
          </w:p>
        </w:tc>
      </w:tr>
    </w:tbl>
    <w:p w:rsidR="00962C1D" w:rsidRDefault="00962C1D" w:rsidP="00962C1D">
      <w:pPr>
        <w:rPr>
          <w:lang w:val="en-US"/>
        </w:rPr>
      </w:pPr>
    </w:p>
    <w:sectPr w:rsidR="00962C1D" w:rsidSect="00544841">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851" w:left="1418" w:header="567"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223" w:rsidRDefault="00FC2223">
      <w:r>
        <w:separator/>
      </w:r>
    </w:p>
  </w:endnote>
  <w:endnote w:type="continuationSeparator" w:id="0">
    <w:p w:rsidR="00FC2223" w:rsidRDefault="00FC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LT Std 57 Cn">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BB" w:rsidRDefault="00197B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BB" w:rsidRDefault="00197B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841" w:rsidRPr="006E20C2" w:rsidRDefault="00544841" w:rsidP="00544841">
    <w:pPr>
      <w:pStyle w:val="Footer"/>
      <w:tabs>
        <w:tab w:val="clear" w:pos="4536"/>
        <w:tab w:val="clear" w:pos="9072"/>
        <w:tab w:val="left" w:pos="6237"/>
      </w:tabs>
      <w:rPr>
        <w:rStyle w:val="PageNumber"/>
      </w:rPr>
    </w:pPr>
    <w:r>
      <w:tab/>
    </w:r>
    <w:r w:rsidRPr="006E20C2">
      <w:rPr>
        <w:rStyle w:val="PageNumber"/>
        <w:b/>
      </w:rPr>
      <w:t>Pädagogische Hochschule Steiermark</w:t>
    </w:r>
  </w:p>
  <w:p w:rsidR="00544841" w:rsidRPr="006E20C2" w:rsidRDefault="00544841" w:rsidP="00197BBB">
    <w:pPr>
      <w:pStyle w:val="Footer"/>
      <w:tabs>
        <w:tab w:val="clear" w:pos="4536"/>
        <w:tab w:val="clear" w:pos="9072"/>
        <w:tab w:val="left" w:pos="6237"/>
        <w:tab w:val="right" w:pos="9356"/>
      </w:tabs>
      <w:ind w:left="708"/>
      <w:rPr>
        <w:rStyle w:val="PageNumber"/>
      </w:rPr>
    </w:pPr>
    <w:r w:rsidRPr="006E20C2">
      <w:rPr>
        <w:rStyle w:val="PageNumber"/>
      </w:rPr>
      <w:tab/>
      <w:t>Institut 6</w:t>
    </w:r>
  </w:p>
  <w:p w:rsidR="00544841" w:rsidRPr="006E20C2" w:rsidRDefault="00544841" w:rsidP="00197BBB">
    <w:pPr>
      <w:pStyle w:val="Footer"/>
      <w:tabs>
        <w:tab w:val="clear" w:pos="4536"/>
        <w:tab w:val="clear" w:pos="9072"/>
        <w:tab w:val="left" w:pos="6237"/>
        <w:tab w:val="right" w:pos="9356"/>
      </w:tabs>
      <w:ind w:left="708"/>
      <w:rPr>
        <w:rStyle w:val="PageNumber"/>
      </w:rPr>
    </w:pPr>
    <w:r w:rsidRPr="006E20C2">
      <w:rPr>
        <w:rStyle w:val="PageNumber"/>
      </w:rPr>
      <w:tab/>
      <w:t>8010 Graz, Ortweinplatz 1</w:t>
    </w:r>
  </w:p>
  <w:p w:rsidR="00197BBB" w:rsidRDefault="00544841" w:rsidP="00197BBB">
    <w:pPr>
      <w:pStyle w:val="Footer"/>
      <w:tabs>
        <w:tab w:val="clear" w:pos="4536"/>
        <w:tab w:val="clear" w:pos="9072"/>
        <w:tab w:val="left" w:pos="6237"/>
        <w:tab w:val="right" w:pos="9356"/>
      </w:tabs>
      <w:ind w:left="708"/>
      <w:rPr>
        <w:rStyle w:val="PageNumber"/>
      </w:rPr>
    </w:pPr>
    <w:r w:rsidRPr="006E20C2">
      <w:rPr>
        <w:rStyle w:val="PageNumber"/>
      </w:rPr>
      <w:tab/>
      <w:t>Tel: +43 316 8067 160</w:t>
    </w:r>
    <w:r w:rsidR="00197BBB">
      <w:rPr>
        <w:rStyle w:val="PageNumber"/>
      </w:rPr>
      <w:t>3 oder 1605</w:t>
    </w:r>
  </w:p>
  <w:p w:rsidR="00544841" w:rsidRPr="006E20C2" w:rsidRDefault="00197BBB" w:rsidP="00197BBB">
    <w:pPr>
      <w:pStyle w:val="Footer"/>
      <w:tabs>
        <w:tab w:val="clear" w:pos="4536"/>
        <w:tab w:val="clear" w:pos="9072"/>
        <w:tab w:val="left" w:pos="6237"/>
        <w:tab w:val="right" w:pos="9356"/>
      </w:tabs>
      <w:ind w:left="708"/>
      <w:rPr>
        <w:rStyle w:val="PageNumber"/>
      </w:rPr>
    </w:pPr>
    <w:r>
      <w:rPr>
        <w:rStyle w:val="PageNumber"/>
      </w:rPr>
      <w:tab/>
    </w:r>
    <w:r w:rsidR="00544841" w:rsidRPr="006E20C2">
      <w:rPr>
        <w:rStyle w:val="PageNumber"/>
      </w:rPr>
      <w:t>Fax: 1699</w:t>
    </w:r>
  </w:p>
  <w:p w:rsidR="00544841" w:rsidRPr="006E20C2" w:rsidRDefault="00544841" w:rsidP="00197BBB">
    <w:pPr>
      <w:pStyle w:val="Footer"/>
      <w:tabs>
        <w:tab w:val="clear" w:pos="4536"/>
        <w:tab w:val="clear" w:pos="9072"/>
        <w:tab w:val="left" w:pos="6237"/>
        <w:tab w:val="right" w:pos="9356"/>
      </w:tabs>
    </w:pPr>
    <w:r w:rsidRPr="006E20C2">
      <w:rPr>
        <w:rStyle w:val="PageNumber"/>
      </w:rPr>
      <w:tab/>
      <w:t>I6@phst.at, www.phst.at</w:t>
    </w:r>
  </w:p>
  <w:p w:rsidR="00544841" w:rsidRDefault="00544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223" w:rsidRDefault="00FC2223">
      <w:r>
        <w:separator/>
      </w:r>
    </w:p>
  </w:footnote>
  <w:footnote w:type="continuationSeparator" w:id="0">
    <w:p w:rsidR="00FC2223" w:rsidRDefault="00FC2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BB" w:rsidRDefault="00197B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BEF" w:rsidRPr="007D5375" w:rsidRDefault="00D31BEF" w:rsidP="00B125B1">
    <w:pPr>
      <w:pStyle w:val="Header"/>
      <w:tabs>
        <w:tab w:val="clear" w:pos="90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BB" w:rsidRDefault="00197B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3E436D2"/>
    <w:lvl w:ilvl="0">
      <w:start w:val="1"/>
      <w:numFmt w:val="decimal"/>
      <w:lvlText w:val="%1."/>
      <w:lvlJc w:val="left"/>
      <w:pPr>
        <w:tabs>
          <w:tab w:val="num" w:pos="1492"/>
        </w:tabs>
        <w:ind w:left="1492" w:hanging="360"/>
      </w:pPr>
    </w:lvl>
  </w:abstractNum>
  <w:abstractNum w:abstractNumId="1">
    <w:nsid w:val="FFFFFF7D"/>
    <w:multiLevelType w:val="singleLevel"/>
    <w:tmpl w:val="98D6EB98"/>
    <w:lvl w:ilvl="0">
      <w:start w:val="1"/>
      <w:numFmt w:val="decimal"/>
      <w:lvlText w:val="%1."/>
      <w:lvlJc w:val="left"/>
      <w:pPr>
        <w:tabs>
          <w:tab w:val="num" w:pos="1209"/>
        </w:tabs>
        <w:ind w:left="1209" w:hanging="360"/>
      </w:pPr>
    </w:lvl>
  </w:abstractNum>
  <w:abstractNum w:abstractNumId="2">
    <w:nsid w:val="FFFFFF7E"/>
    <w:multiLevelType w:val="singleLevel"/>
    <w:tmpl w:val="0980D01C"/>
    <w:lvl w:ilvl="0">
      <w:start w:val="1"/>
      <w:numFmt w:val="decimal"/>
      <w:lvlText w:val="%1."/>
      <w:lvlJc w:val="left"/>
      <w:pPr>
        <w:tabs>
          <w:tab w:val="num" w:pos="926"/>
        </w:tabs>
        <w:ind w:left="926" w:hanging="360"/>
      </w:pPr>
    </w:lvl>
  </w:abstractNum>
  <w:abstractNum w:abstractNumId="3">
    <w:nsid w:val="FFFFFF7F"/>
    <w:multiLevelType w:val="singleLevel"/>
    <w:tmpl w:val="C6FC32F6"/>
    <w:lvl w:ilvl="0">
      <w:start w:val="1"/>
      <w:numFmt w:val="decimal"/>
      <w:lvlText w:val="%1."/>
      <w:lvlJc w:val="left"/>
      <w:pPr>
        <w:tabs>
          <w:tab w:val="num" w:pos="643"/>
        </w:tabs>
        <w:ind w:left="643" w:hanging="360"/>
      </w:pPr>
    </w:lvl>
  </w:abstractNum>
  <w:abstractNum w:abstractNumId="4">
    <w:nsid w:val="FFFFFF80"/>
    <w:multiLevelType w:val="singleLevel"/>
    <w:tmpl w:val="49D833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3EEF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8763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3D8C3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42EB7A"/>
    <w:lvl w:ilvl="0">
      <w:start w:val="1"/>
      <w:numFmt w:val="decimal"/>
      <w:lvlText w:val="%1."/>
      <w:lvlJc w:val="left"/>
      <w:pPr>
        <w:tabs>
          <w:tab w:val="num" w:pos="360"/>
        </w:tabs>
        <w:ind w:left="360" w:hanging="360"/>
      </w:pPr>
    </w:lvl>
  </w:abstractNum>
  <w:abstractNum w:abstractNumId="9">
    <w:nsid w:val="FFFFFF89"/>
    <w:multiLevelType w:val="singleLevel"/>
    <w:tmpl w:val="FCCCAB2A"/>
    <w:lvl w:ilvl="0">
      <w:start w:val="1"/>
      <w:numFmt w:val="bullet"/>
      <w:lvlText w:val=""/>
      <w:lvlJc w:val="left"/>
      <w:pPr>
        <w:tabs>
          <w:tab w:val="num" w:pos="360"/>
        </w:tabs>
        <w:ind w:left="360" w:hanging="360"/>
      </w:pPr>
      <w:rPr>
        <w:rFonts w:ascii="Symbol" w:hAnsi="Symbol" w:hint="default"/>
      </w:rPr>
    </w:lvl>
  </w:abstractNum>
  <w:abstractNum w:abstractNumId="10">
    <w:nsid w:val="0EF32AC5"/>
    <w:multiLevelType w:val="multilevel"/>
    <w:tmpl w:val="98C65C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34EA2891"/>
    <w:multiLevelType w:val="multilevel"/>
    <w:tmpl w:val="98C65C8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4A641189"/>
    <w:multiLevelType w:val="multilevel"/>
    <w:tmpl w:val="98C65C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F7E243D"/>
    <w:multiLevelType w:val="multilevel"/>
    <w:tmpl w:val="98C65C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5CB5749"/>
    <w:multiLevelType w:val="multilevel"/>
    <w:tmpl w:val="98C65C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68123B5"/>
    <w:multiLevelType w:val="multilevel"/>
    <w:tmpl w:val="98C65C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17E"/>
    <w:rsid w:val="000503A7"/>
    <w:rsid w:val="000647CE"/>
    <w:rsid w:val="000B1A25"/>
    <w:rsid w:val="00115AB8"/>
    <w:rsid w:val="00132BBD"/>
    <w:rsid w:val="00163426"/>
    <w:rsid w:val="00175E63"/>
    <w:rsid w:val="00197BBB"/>
    <w:rsid w:val="001D6072"/>
    <w:rsid w:val="00232FAE"/>
    <w:rsid w:val="002C5D90"/>
    <w:rsid w:val="003174C5"/>
    <w:rsid w:val="00345F15"/>
    <w:rsid w:val="003A3357"/>
    <w:rsid w:val="00401BD2"/>
    <w:rsid w:val="004A6C6E"/>
    <w:rsid w:val="004C4728"/>
    <w:rsid w:val="00544841"/>
    <w:rsid w:val="0056335D"/>
    <w:rsid w:val="005C2EB8"/>
    <w:rsid w:val="005C7A26"/>
    <w:rsid w:val="005D3202"/>
    <w:rsid w:val="005D43A1"/>
    <w:rsid w:val="0065617E"/>
    <w:rsid w:val="0067741A"/>
    <w:rsid w:val="00682113"/>
    <w:rsid w:val="006D6A9C"/>
    <w:rsid w:val="006E20C2"/>
    <w:rsid w:val="006F5EC1"/>
    <w:rsid w:val="0079548A"/>
    <w:rsid w:val="007A562E"/>
    <w:rsid w:val="007B372F"/>
    <w:rsid w:val="007D5375"/>
    <w:rsid w:val="00806A45"/>
    <w:rsid w:val="00850BED"/>
    <w:rsid w:val="0086781D"/>
    <w:rsid w:val="00873B36"/>
    <w:rsid w:val="00886200"/>
    <w:rsid w:val="00895665"/>
    <w:rsid w:val="008B7A28"/>
    <w:rsid w:val="00901555"/>
    <w:rsid w:val="00956AA9"/>
    <w:rsid w:val="00962C1D"/>
    <w:rsid w:val="009B2220"/>
    <w:rsid w:val="009B5D2F"/>
    <w:rsid w:val="009B7D5E"/>
    <w:rsid w:val="009C2A49"/>
    <w:rsid w:val="009C4525"/>
    <w:rsid w:val="00A460A0"/>
    <w:rsid w:val="00A70BD0"/>
    <w:rsid w:val="00AF6952"/>
    <w:rsid w:val="00B11867"/>
    <w:rsid w:val="00B125B1"/>
    <w:rsid w:val="00B80A06"/>
    <w:rsid w:val="00BD7771"/>
    <w:rsid w:val="00C374FF"/>
    <w:rsid w:val="00CA7EDA"/>
    <w:rsid w:val="00D15E9E"/>
    <w:rsid w:val="00D2617E"/>
    <w:rsid w:val="00D2627D"/>
    <w:rsid w:val="00D31BEF"/>
    <w:rsid w:val="00D4614A"/>
    <w:rsid w:val="00D64B93"/>
    <w:rsid w:val="00DB7553"/>
    <w:rsid w:val="00DC3C1A"/>
    <w:rsid w:val="00E805F1"/>
    <w:rsid w:val="00EA1ACD"/>
    <w:rsid w:val="00ED10DE"/>
    <w:rsid w:val="00EE2347"/>
    <w:rsid w:val="00F25323"/>
    <w:rsid w:val="00F46F10"/>
    <w:rsid w:val="00F73E26"/>
    <w:rsid w:val="00F961C7"/>
    <w:rsid w:val="00FC2223"/>
    <w:rsid w:val="00FD5AC0"/>
    <w:rsid w:val="00FE3B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C1D"/>
    <w:rPr>
      <w:rFonts w:ascii="Arial Narrow" w:hAnsi="Arial Narrow"/>
      <w:sz w:val="24"/>
      <w:szCs w:val="24"/>
    </w:rPr>
  </w:style>
  <w:style w:type="paragraph" w:styleId="Heading1">
    <w:name w:val="heading 1"/>
    <w:basedOn w:val="Normal"/>
    <w:next w:val="Normal"/>
    <w:qFormat/>
    <w:rsid w:val="00DB7553"/>
    <w:pPr>
      <w:keepNext/>
      <w:numPr>
        <w:numId w:val="11"/>
      </w:numPr>
      <w:spacing w:before="240" w:after="60"/>
      <w:outlineLvl w:val="0"/>
    </w:pPr>
    <w:rPr>
      <w:rFonts w:cs="Arial"/>
      <w:b/>
      <w:bCs/>
      <w:kern w:val="32"/>
      <w:sz w:val="26"/>
      <w:szCs w:val="32"/>
    </w:rPr>
  </w:style>
  <w:style w:type="paragraph" w:styleId="Heading2">
    <w:name w:val="heading 2"/>
    <w:basedOn w:val="Normal"/>
    <w:next w:val="Normal"/>
    <w:qFormat/>
    <w:rsid w:val="00DB7553"/>
    <w:pPr>
      <w:keepNext/>
      <w:numPr>
        <w:ilvl w:val="1"/>
        <w:numId w:val="11"/>
      </w:numPr>
      <w:spacing w:before="240" w:after="60"/>
      <w:outlineLvl w:val="1"/>
    </w:pPr>
    <w:rPr>
      <w:rFonts w:cs="Arial"/>
      <w:bCs/>
      <w:i/>
      <w:iCs/>
      <w:sz w:val="26"/>
      <w:szCs w:val="28"/>
    </w:rPr>
  </w:style>
  <w:style w:type="paragraph" w:styleId="Heading3">
    <w:name w:val="heading 3"/>
    <w:basedOn w:val="Normal"/>
    <w:next w:val="Normal"/>
    <w:qFormat/>
    <w:rsid w:val="00DB7553"/>
    <w:pPr>
      <w:keepNext/>
      <w:numPr>
        <w:ilvl w:val="2"/>
        <w:numId w:val="11"/>
      </w:numPr>
      <w:spacing w:before="240" w:after="60"/>
      <w:outlineLvl w:val="2"/>
    </w:pPr>
    <w:rPr>
      <w:rFonts w:cs="Arial"/>
      <w:bCs/>
      <w:sz w:val="26"/>
      <w:szCs w:val="26"/>
    </w:rPr>
  </w:style>
  <w:style w:type="paragraph" w:styleId="Heading4">
    <w:name w:val="heading 4"/>
    <w:basedOn w:val="Normal"/>
    <w:next w:val="Normal"/>
    <w:qFormat/>
    <w:rsid w:val="00DB7553"/>
    <w:pPr>
      <w:keepNext/>
      <w:numPr>
        <w:ilvl w:val="3"/>
        <w:numId w:val="11"/>
      </w:numPr>
      <w:spacing w:before="240" w:after="60"/>
      <w:outlineLvl w:val="3"/>
    </w:pPr>
    <w:rPr>
      <w:b/>
      <w:bCs/>
      <w:szCs w:val="28"/>
    </w:rPr>
  </w:style>
  <w:style w:type="paragraph" w:styleId="Heading5">
    <w:name w:val="heading 5"/>
    <w:basedOn w:val="Normal"/>
    <w:next w:val="Normal"/>
    <w:qFormat/>
    <w:rsid w:val="00DB7553"/>
    <w:pPr>
      <w:numPr>
        <w:ilvl w:val="4"/>
        <w:numId w:val="11"/>
      </w:numPr>
      <w:spacing w:before="240" w:after="60"/>
      <w:outlineLvl w:val="4"/>
    </w:pPr>
    <w:rPr>
      <w:bCs/>
      <w:i/>
      <w:iCs/>
      <w:szCs w:val="26"/>
    </w:rPr>
  </w:style>
  <w:style w:type="paragraph" w:styleId="Heading6">
    <w:name w:val="heading 6"/>
    <w:basedOn w:val="Normal"/>
    <w:next w:val="Normal"/>
    <w:qFormat/>
    <w:rsid w:val="00DB7553"/>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DB7553"/>
    <w:pPr>
      <w:numPr>
        <w:ilvl w:val="6"/>
        <w:numId w:val="11"/>
      </w:numPr>
      <w:spacing w:before="240" w:after="60"/>
      <w:outlineLvl w:val="6"/>
    </w:pPr>
    <w:rPr>
      <w:rFonts w:ascii="Times New Roman" w:hAnsi="Times New Roman"/>
    </w:rPr>
  </w:style>
  <w:style w:type="paragraph" w:styleId="Heading8">
    <w:name w:val="heading 8"/>
    <w:basedOn w:val="Normal"/>
    <w:next w:val="Normal"/>
    <w:qFormat/>
    <w:rsid w:val="00DB7553"/>
    <w:pPr>
      <w:numPr>
        <w:ilvl w:val="7"/>
        <w:numId w:val="11"/>
      </w:numPr>
      <w:spacing w:before="240" w:after="60"/>
      <w:outlineLvl w:val="7"/>
    </w:pPr>
    <w:rPr>
      <w:rFonts w:ascii="Times New Roman" w:hAnsi="Times New Roman"/>
      <w:i/>
      <w:iCs/>
    </w:rPr>
  </w:style>
  <w:style w:type="paragraph" w:styleId="Heading9">
    <w:name w:val="heading 9"/>
    <w:basedOn w:val="Normal"/>
    <w:next w:val="Normal"/>
    <w:qFormat/>
    <w:rsid w:val="00DB7553"/>
    <w:pPr>
      <w:numPr>
        <w:ilvl w:val="8"/>
        <w:numId w:val="1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5E9E"/>
    <w:pPr>
      <w:tabs>
        <w:tab w:val="center" w:pos="4536"/>
        <w:tab w:val="right" w:pos="9072"/>
      </w:tabs>
    </w:pPr>
    <w:rPr>
      <w:sz w:val="18"/>
    </w:rPr>
  </w:style>
  <w:style w:type="paragraph" w:styleId="Footer">
    <w:name w:val="footer"/>
    <w:basedOn w:val="Normal"/>
    <w:rsid w:val="00D15E9E"/>
    <w:pPr>
      <w:tabs>
        <w:tab w:val="center" w:pos="4536"/>
        <w:tab w:val="right" w:pos="9072"/>
      </w:tabs>
    </w:pPr>
    <w:rPr>
      <w:sz w:val="18"/>
    </w:rPr>
  </w:style>
  <w:style w:type="character" w:styleId="PageNumber">
    <w:name w:val="page number"/>
    <w:basedOn w:val="DefaultParagraphFont"/>
    <w:rsid w:val="00D15E9E"/>
  </w:style>
  <w:style w:type="character" w:styleId="Hyperlink">
    <w:name w:val="Hyperlink"/>
    <w:rsid w:val="000647CE"/>
    <w:rPr>
      <w:color w:val="0000FF"/>
      <w:u w:val="single"/>
    </w:rPr>
  </w:style>
  <w:style w:type="paragraph" w:customStyle="1" w:styleId="Adresszeile">
    <w:name w:val="Adresszeile"/>
    <w:basedOn w:val="Normal"/>
    <w:rsid w:val="006E20C2"/>
    <w:rPr>
      <w:rFonts w:ascii="Univers LT Std 57 Cn" w:hAnsi="Univers LT Std 57 Cn"/>
    </w:rPr>
  </w:style>
  <w:style w:type="table" w:styleId="TableGrid">
    <w:name w:val="Table Grid"/>
    <w:basedOn w:val="TableNormal"/>
    <w:rsid w:val="006E2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ED10DE"/>
    <w:rPr>
      <w:color w:val="800080"/>
      <w:u w:val="single"/>
    </w:rPr>
  </w:style>
  <w:style w:type="paragraph" w:styleId="BalloonText">
    <w:name w:val="Balloon Text"/>
    <w:basedOn w:val="Normal"/>
    <w:semiHidden/>
    <w:rsid w:val="00682113"/>
    <w:rPr>
      <w:rFonts w:ascii="Tahoma" w:hAnsi="Tahoma" w:cs="Tahoma"/>
      <w:sz w:val="16"/>
      <w:szCs w:val="16"/>
    </w:rPr>
  </w:style>
  <w:style w:type="paragraph" w:styleId="BodyText">
    <w:name w:val="Body Text"/>
    <w:basedOn w:val="Normal"/>
    <w:rsid w:val="00962C1D"/>
    <w:rPr>
      <w:rFonts w:ascii="Arial" w:hAnsi="Arial"/>
      <w:szCs w:val="20"/>
      <w:lang w:val="de-DE" w:eastAsia="de-DE"/>
    </w:rPr>
  </w:style>
  <w:style w:type="character" w:customStyle="1" w:styleId="bold1">
    <w:name w:val="bold1"/>
    <w:rsid w:val="005D43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C1D"/>
    <w:rPr>
      <w:rFonts w:ascii="Arial Narrow" w:hAnsi="Arial Narrow"/>
      <w:sz w:val="24"/>
      <w:szCs w:val="24"/>
    </w:rPr>
  </w:style>
  <w:style w:type="paragraph" w:styleId="Heading1">
    <w:name w:val="heading 1"/>
    <w:basedOn w:val="Normal"/>
    <w:next w:val="Normal"/>
    <w:qFormat/>
    <w:rsid w:val="00DB7553"/>
    <w:pPr>
      <w:keepNext/>
      <w:numPr>
        <w:numId w:val="11"/>
      </w:numPr>
      <w:spacing w:before="240" w:after="60"/>
      <w:outlineLvl w:val="0"/>
    </w:pPr>
    <w:rPr>
      <w:rFonts w:cs="Arial"/>
      <w:b/>
      <w:bCs/>
      <w:kern w:val="32"/>
      <w:sz w:val="26"/>
      <w:szCs w:val="32"/>
    </w:rPr>
  </w:style>
  <w:style w:type="paragraph" w:styleId="Heading2">
    <w:name w:val="heading 2"/>
    <w:basedOn w:val="Normal"/>
    <w:next w:val="Normal"/>
    <w:qFormat/>
    <w:rsid w:val="00DB7553"/>
    <w:pPr>
      <w:keepNext/>
      <w:numPr>
        <w:ilvl w:val="1"/>
        <w:numId w:val="11"/>
      </w:numPr>
      <w:spacing w:before="240" w:after="60"/>
      <w:outlineLvl w:val="1"/>
    </w:pPr>
    <w:rPr>
      <w:rFonts w:cs="Arial"/>
      <w:bCs/>
      <w:i/>
      <w:iCs/>
      <w:sz w:val="26"/>
      <w:szCs w:val="28"/>
    </w:rPr>
  </w:style>
  <w:style w:type="paragraph" w:styleId="Heading3">
    <w:name w:val="heading 3"/>
    <w:basedOn w:val="Normal"/>
    <w:next w:val="Normal"/>
    <w:qFormat/>
    <w:rsid w:val="00DB7553"/>
    <w:pPr>
      <w:keepNext/>
      <w:numPr>
        <w:ilvl w:val="2"/>
        <w:numId w:val="11"/>
      </w:numPr>
      <w:spacing w:before="240" w:after="60"/>
      <w:outlineLvl w:val="2"/>
    </w:pPr>
    <w:rPr>
      <w:rFonts w:cs="Arial"/>
      <w:bCs/>
      <w:sz w:val="26"/>
      <w:szCs w:val="26"/>
    </w:rPr>
  </w:style>
  <w:style w:type="paragraph" w:styleId="Heading4">
    <w:name w:val="heading 4"/>
    <w:basedOn w:val="Normal"/>
    <w:next w:val="Normal"/>
    <w:qFormat/>
    <w:rsid w:val="00DB7553"/>
    <w:pPr>
      <w:keepNext/>
      <w:numPr>
        <w:ilvl w:val="3"/>
        <w:numId w:val="11"/>
      </w:numPr>
      <w:spacing w:before="240" w:after="60"/>
      <w:outlineLvl w:val="3"/>
    </w:pPr>
    <w:rPr>
      <w:b/>
      <w:bCs/>
      <w:szCs w:val="28"/>
    </w:rPr>
  </w:style>
  <w:style w:type="paragraph" w:styleId="Heading5">
    <w:name w:val="heading 5"/>
    <w:basedOn w:val="Normal"/>
    <w:next w:val="Normal"/>
    <w:qFormat/>
    <w:rsid w:val="00DB7553"/>
    <w:pPr>
      <w:numPr>
        <w:ilvl w:val="4"/>
        <w:numId w:val="11"/>
      </w:numPr>
      <w:spacing w:before="240" w:after="60"/>
      <w:outlineLvl w:val="4"/>
    </w:pPr>
    <w:rPr>
      <w:bCs/>
      <w:i/>
      <w:iCs/>
      <w:szCs w:val="26"/>
    </w:rPr>
  </w:style>
  <w:style w:type="paragraph" w:styleId="Heading6">
    <w:name w:val="heading 6"/>
    <w:basedOn w:val="Normal"/>
    <w:next w:val="Normal"/>
    <w:qFormat/>
    <w:rsid w:val="00DB7553"/>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DB7553"/>
    <w:pPr>
      <w:numPr>
        <w:ilvl w:val="6"/>
        <w:numId w:val="11"/>
      </w:numPr>
      <w:spacing w:before="240" w:after="60"/>
      <w:outlineLvl w:val="6"/>
    </w:pPr>
    <w:rPr>
      <w:rFonts w:ascii="Times New Roman" w:hAnsi="Times New Roman"/>
    </w:rPr>
  </w:style>
  <w:style w:type="paragraph" w:styleId="Heading8">
    <w:name w:val="heading 8"/>
    <w:basedOn w:val="Normal"/>
    <w:next w:val="Normal"/>
    <w:qFormat/>
    <w:rsid w:val="00DB7553"/>
    <w:pPr>
      <w:numPr>
        <w:ilvl w:val="7"/>
        <w:numId w:val="11"/>
      </w:numPr>
      <w:spacing w:before="240" w:after="60"/>
      <w:outlineLvl w:val="7"/>
    </w:pPr>
    <w:rPr>
      <w:rFonts w:ascii="Times New Roman" w:hAnsi="Times New Roman"/>
      <w:i/>
      <w:iCs/>
    </w:rPr>
  </w:style>
  <w:style w:type="paragraph" w:styleId="Heading9">
    <w:name w:val="heading 9"/>
    <w:basedOn w:val="Normal"/>
    <w:next w:val="Normal"/>
    <w:qFormat/>
    <w:rsid w:val="00DB7553"/>
    <w:pPr>
      <w:numPr>
        <w:ilvl w:val="8"/>
        <w:numId w:val="1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5E9E"/>
    <w:pPr>
      <w:tabs>
        <w:tab w:val="center" w:pos="4536"/>
        <w:tab w:val="right" w:pos="9072"/>
      </w:tabs>
    </w:pPr>
    <w:rPr>
      <w:sz w:val="18"/>
    </w:rPr>
  </w:style>
  <w:style w:type="paragraph" w:styleId="Footer">
    <w:name w:val="footer"/>
    <w:basedOn w:val="Normal"/>
    <w:rsid w:val="00D15E9E"/>
    <w:pPr>
      <w:tabs>
        <w:tab w:val="center" w:pos="4536"/>
        <w:tab w:val="right" w:pos="9072"/>
      </w:tabs>
    </w:pPr>
    <w:rPr>
      <w:sz w:val="18"/>
    </w:rPr>
  </w:style>
  <w:style w:type="character" w:styleId="PageNumber">
    <w:name w:val="page number"/>
    <w:basedOn w:val="DefaultParagraphFont"/>
    <w:rsid w:val="00D15E9E"/>
  </w:style>
  <w:style w:type="character" w:styleId="Hyperlink">
    <w:name w:val="Hyperlink"/>
    <w:rsid w:val="000647CE"/>
    <w:rPr>
      <w:color w:val="0000FF"/>
      <w:u w:val="single"/>
    </w:rPr>
  </w:style>
  <w:style w:type="paragraph" w:customStyle="1" w:styleId="Adresszeile">
    <w:name w:val="Adresszeile"/>
    <w:basedOn w:val="Normal"/>
    <w:rsid w:val="006E20C2"/>
    <w:rPr>
      <w:rFonts w:ascii="Univers LT Std 57 Cn" w:hAnsi="Univers LT Std 57 Cn"/>
    </w:rPr>
  </w:style>
  <w:style w:type="table" w:styleId="TableGrid">
    <w:name w:val="Table Grid"/>
    <w:basedOn w:val="TableNormal"/>
    <w:rsid w:val="006E2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ED10DE"/>
    <w:rPr>
      <w:color w:val="800080"/>
      <w:u w:val="single"/>
    </w:rPr>
  </w:style>
  <w:style w:type="paragraph" w:styleId="BalloonText">
    <w:name w:val="Balloon Text"/>
    <w:basedOn w:val="Normal"/>
    <w:semiHidden/>
    <w:rsid w:val="00682113"/>
    <w:rPr>
      <w:rFonts w:ascii="Tahoma" w:hAnsi="Tahoma" w:cs="Tahoma"/>
      <w:sz w:val="16"/>
      <w:szCs w:val="16"/>
    </w:rPr>
  </w:style>
  <w:style w:type="paragraph" w:styleId="BodyText">
    <w:name w:val="Body Text"/>
    <w:basedOn w:val="Normal"/>
    <w:rsid w:val="00962C1D"/>
    <w:rPr>
      <w:rFonts w:ascii="Arial" w:hAnsi="Arial"/>
      <w:szCs w:val="20"/>
      <w:lang w:val="de-DE" w:eastAsia="de-DE"/>
    </w:rPr>
  </w:style>
  <w:style w:type="character" w:customStyle="1" w:styleId="bold1">
    <w:name w:val="bold1"/>
    <w:rsid w:val="005D4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Documents\Lis\epep\Sem\BRAIN\Vorlage%20Detailprogramm_P&#246;lzleitner.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Detailprogramm_Pölzleitner.doc.dot</Template>
  <TotalTime>0</TotalTime>
  <Pages>2</Pages>
  <Words>183</Words>
  <Characters>1155</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Pädak</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Elisabeth Pölzleitner</dc:creator>
  <cp:lastModifiedBy>Elisabeth Pölzleitner</cp:lastModifiedBy>
  <cp:revision>1</cp:revision>
  <cp:lastPrinted>2008-12-03T09:21:00Z</cp:lastPrinted>
  <dcterms:created xsi:type="dcterms:W3CDTF">2013-11-07T09:58:00Z</dcterms:created>
  <dcterms:modified xsi:type="dcterms:W3CDTF">2013-11-07T09:59:00Z</dcterms:modified>
</cp:coreProperties>
</file>