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4B" w:rsidRDefault="00BD1F4B" w:rsidP="00BD1F4B">
      <w:pPr>
        <w:pStyle w:val="Title"/>
        <w:rPr>
          <w:lang w:val="de-AT"/>
        </w:rPr>
      </w:pPr>
      <w:r>
        <w:rPr>
          <w:lang w:val="de-AT"/>
        </w:rPr>
        <w:t xml:space="preserve">Seminarbericht: </w:t>
      </w:r>
    </w:p>
    <w:p w:rsidR="00BD1F4B" w:rsidRPr="00BD1F4B" w:rsidRDefault="00BD1F4B" w:rsidP="00BD1F4B">
      <w:pPr>
        <w:pStyle w:val="Title"/>
      </w:pPr>
      <w:r w:rsidRPr="00BD1F4B">
        <w:t>Developing Life-long Competences</w:t>
      </w:r>
    </w:p>
    <w:p w:rsidR="00BD1F4B" w:rsidRDefault="00EB041E" w:rsidP="00EB041E">
      <w:pPr>
        <w:jc w:val="right"/>
      </w:pPr>
      <w:bookmarkStart w:id="0" w:name="_GoBack"/>
      <w:r>
        <w:t xml:space="preserve">21.Nov. 2017: Elisabeth </w:t>
      </w:r>
      <w:proofErr w:type="spellStart"/>
      <w:r>
        <w:t>Pölzleitner</w:t>
      </w:r>
      <w:proofErr w:type="spellEnd"/>
    </w:p>
    <w:bookmarkEnd w:id="0"/>
    <w:p w:rsidR="00EB041E" w:rsidRPr="00BD1F4B" w:rsidRDefault="00EB041E"/>
    <w:p w:rsidR="00BD1F4B" w:rsidRDefault="00BD1F4B">
      <w:r w:rsidRPr="00BD1F4B">
        <w:t xml:space="preserve">9 – 10.30: </w:t>
      </w:r>
    </w:p>
    <w:p w:rsidR="00BD1F4B" w:rsidRDefault="00BD1F4B">
      <w:r>
        <w:tab/>
        <w:t>Curriculum Goals</w:t>
      </w:r>
    </w:p>
    <w:p w:rsidR="00BD1F4B" w:rsidRDefault="00BD1F4B">
      <w:r>
        <w:tab/>
      </w:r>
      <w:r w:rsidRPr="00BD1F4B">
        <w:t xml:space="preserve">How we learn: </w:t>
      </w:r>
      <w:proofErr w:type="spellStart"/>
      <w:r w:rsidRPr="00BD1F4B">
        <w:t>Neurophysiologische</w:t>
      </w:r>
      <w:proofErr w:type="spellEnd"/>
      <w:r w:rsidRPr="00BD1F4B">
        <w:t xml:space="preserve"> </w:t>
      </w:r>
      <w:proofErr w:type="spellStart"/>
      <w:r w:rsidRPr="00BD1F4B">
        <w:t>Grundlagen</w:t>
      </w:r>
      <w:proofErr w:type="spellEnd"/>
      <w:r w:rsidRPr="00BD1F4B">
        <w:t xml:space="preserve"> des </w:t>
      </w:r>
      <w:proofErr w:type="spellStart"/>
      <w:r w:rsidRPr="00BD1F4B">
        <w:t>Lernens</w:t>
      </w:r>
      <w:proofErr w:type="spellEnd"/>
      <w:r w:rsidRPr="00BD1F4B">
        <w:t xml:space="preserve"> </w:t>
      </w:r>
    </w:p>
    <w:p w:rsidR="00BD1F4B" w:rsidRPr="00BD1F4B" w:rsidRDefault="00BD1F4B" w:rsidP="00BD1F4B">
      <w:pPr>
        <w:ind w:firstLine="720"/>
      </w:pPr>
      <w:r w:rsidRPr="00BD1F4B">
        <w:t xml:space="preserve">Sense and Meaning: </w:t>
      </w:r>
      <w:r>
        <w:t>examples of engaging and meaningful language learning activities</w:t>
      </w:r>
    </w:p>
    <w:p w:rsidR="00BD1F4B" w:rsidRDefault="00BD1F4B">
      <w:pPr>
        <w:rPr>
          <w:lang w:val="de-AT"/>
        </w:rPr>
      </w:pPr>
      <w:r>
        <w:rPr>
          <w:lang w:val="de-AT"/>
        </w:rPr>
        <w:t>11.00 -12.30:</w:t>
      </w:r>
    </w:p>
    <w:p w:rsidR="00BD1F4B" w:rsidRDefault="00BD1F4B">
      <w:r>
        <w:rPr>
          <w:lang w:val="de-AT"/>
        </w:rPr>
        <w:tab/>
      </w:r>
      <w:r w:rsidRPr="00BD1F4B">
        <w:t>Designing meaningful writing tasks</w:t>
      </w:r>
    </w:p>
    <w:p w:rsidR="00BD1F4B" w:rsidRDefault="00BD1F4B" w:rsidP="00BD1F4B">
      <w:r>
        <w:tab/>
      </w:r>
      <w:r>
        <w:t>Speaking: the most efficient way to learn a language</w:t>
      </w:r>
    </w:p>
    <w:p w:rsidR="00BD1F4B" w:rsidRDefault="00BD1F4B" w:rsidP="00BD1F4B">
      <w:r>
        <w:tab/>
        <w:t>Examples of engaging speaking tasks</w:t>
      </w:r>
    </w:p>
    <w:p w:rsidR="00BD1F4B" w:rsidRDefault="00BD1F4B" w:rsidP="00BD1F4B">
      <w:r>
        <w:tab/>
        <w:t>Speak to us online</w:t>
      </w:r>
    </w:p>
    <w:p w:rsidR="00BD1F4B" w:rsidRDefault="00BD1F4B"/>
    <w:p w:rsidR="00BD1F4B" w:rsidRDefault="00BD1F4B">
      <w:r>
        <w:t>Lunch</w:t>
      </w:r>
    </w:p>
    <w:p w:rsidR="00BD1F4B" w:rsidRDefault="00BD1F4B">
      <w:r>
        <w:t xml:space="preserve">14.00 – 15.30: </w:t>
      </w:r>
    </w:p>
    <w:p w:rsidR="00BD1F4B" w:rsidRDefault="00BD1F4B">
      <w:r>
        <w:tab/>
        <w:t>How does this apply to grammar?</w:t>
      </w:r>
    </w:p>
    <w:p w:rsidR="00BD1F4B" w:rsidRDefault="00BD1F4B">
      <w:r>
        <w:tab/>
        <w:t>Some background theory of cognitive-communicative grammar</w:t>
      </w:r>
      <w:r>
        <w:tab/>
      </w:r>
    </w:p>
    <w:p w:rsidR="00BD1F4B" w:rsidRDefault="00BD1F4B">
      <w:r>
        <w:tab/>
        <w:t>Examples of meaningful and efficient grammar exercises and activit</w:t>
      </w:r>
      <w:r w:rsidR="00747F3B">
        <w:t>i</w:t>
      </w:r>
      <w:r>
        <w:t>es</w:t>
      </w:r>
    </w:p>
    <w:p w:rsidR="00BD1F4B" w:rsidRDefault="00BD1F4B">
      <w:r>
        <w:t>15.00 – 16.30</w:t>
      </w:r>
    </w:p>
    <w:p w:rsidR="00BD1F4B" w:rsidRDefault="00BD1F4B">
      <w:r>
        <w:tab/>
        <w:t>Extensive Reading and SSR (sustained-silent-reading): why reading is so efficient</w:t>
      </w:r>
    </w:p>
    <w:p w:rsidR="00BD1F4B" w:rsidRDefault="00BD1F4B">
      <w:r>
        <w:tab/>
        <w:t>Examples of reading projects and activities</w:t>
      </w:r>
    </w:p>
    <w:p w:rsidR="00BD1F4B" w:rsidRDefault="00BD1F4B"/>
    <w:p w:rsidR="00BD1F4B" w:rsidRPr="00BD1F4B" w:rsidRDefault="00BD1F4B">
      <w:r>
        <w:tab/>
        <w:t>EOC: English outside of school</w:t>
      </w:r>
    </w:p>
    <w:p w:rsidR="00BD1F4B" w:rsidRPr="00BD1F4B" w:rsidRDefault="00BD1F4B"/>
    <w:sectPr w:rsidR="00BD1F4B" w:rsidRPr="00BD1F4B" w:rsidSect="00EB041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B"/>
    <w:rsid w:val="00747F3B"/>
    <w:rsid w:val="00BD1F4B"/>
    <w:rsid w:val="00EB041E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69BD"/>
  <w15:chartTrackingRefBased/>
  <w15:docId w15:val="{5FC995A5-6908-4EAF-A695-862808E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1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2017-11-20T22:33:00Z</dcterms:created>
  <dcterms:modified xsi:type="dcterms:W3CDTF">2017-11-20T22:45:00Z</dcterms:modified>
</cp:coreProperties>
</file>