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35" w:rsidRPr="004A6735" w:rsidRDefault="00444126" w:rsidP="004A6735">
      <w:pPr>
        <w:rPr>
          <w:sz w:val="20"/>
          <w:lang w:val="de-AT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5026660</wp:posOffset>
            </wp:positionH>
            <wp:positionV relativeFrom="margin">
              <wp:posOffset>-70485</wp:posOffset>
            </wp:positionV>
            <wp:extent cx="734060" cy="908050"/>
            <wp:effectExtent l="0" t="0" r="8890" b="6350"/>
            <wp:wrapSquare wrapText="bothSides"/>
            <wp:docPr id="2" name="Picture 2" descr="uni_g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_g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735" w:rsidRPr="004A6735">
        <w:rPr>
          <w:sz w:val="20"/>
          <w:lang w:val="de-AT"/>
        </w:rPr>
        <w:t>KARL-FRANZENS-UNIVERSITÄT GRAZ</w:t>
      </w:r>
    </w:p>
    <w:p w:rsidR="004A6735" w:rsidRPr="004A6735" w:rsidRDefault="004A6735" w:rsidP="004A6735">
      <w:pPr>
        <w:rPr>
          <w:sz w:val="20"/>
          <w:lang w:val="de-AT"/>
        </w:rPr>
      </w:pPr>
      <w:r w:rsidRPr="004A6735">
        <w:rPr>
          <w:sz w:val="20"/>
          <w:lang w:val="de-AT"/>
        </w:rPr>
        <w:t>INSTITUT FÜR ANGLISTIK</w:t>
      </w:r>
    </w:p>
    <w:p w:rsidR="009739A8" w:rsidRDefault="004A6735" w:rsidP="009739A8">
      <w:pPr>
        <w:rPr>
          <w:sz w:val="20"/>
        </w:rPr>
      </w:pPr>
      <w:proofErr w:type="gramStart"/>
      <w:r w:rsidRPr="004A6735">
        <w:rPr>
          <w:sz w:val="20"/>
        </w:rPr>
        <w:t>Ao.</w:t>
      </w:r>
      <w:proofErr w:type="spellStart"/>
      <w:r w:rsidRPr="004A6735">
        <w:rPr>
          <w:sz w:val="20"/>
        </w:rPr>
        <w:t>Univ</w:t>
      </w:r>
      <w:proofErr w:type="spellEnd"/>
      <w:r w:rsidRPr="004A6735">
        <w:rPr>
          <w:sz w:val="20"/>
        </w:rPr>
        <w:t>.-</w:t>
      </w:r>
      <w:proofErr w:type="spellStart"/>
      <w:r w:rsidRPr="004A6735">
        <w:rPr>
          <w:sz w:val="20"/>
        </w:rPr>
        <w:t>Prof.</w:t>
      </w:r>
      <w:proofErr w:type="spellEnd"/>
      <w:r w:rsidRPr="004A6735">
        <w:rPr>
          <w:sz w:val="20"/>
        </w:rPr>
        <w:t xml:space="preserve"> </w:t>
      </w:r>
      <w:proofErr w:type="spellStart"/>
      <w:r w:rsidRPr="004A6735">
        <w:rPr>
          <w:sz w:val="20"/>
        </w:rPr>
        <w:t>Dr.</w:t>
      </w:r>
      <w:proofErr w:type="spellEnd"/>
      <w:r w:rsidRPr="004A6735">
        <w:rPr>
          <w:sz w:val="20"/>
        </w:rPr>
        <w:t xml:space="preserve"> David Newby, B.A., M.Sc.</w:t>
      </w:r>
      <w:proofErr w:type="gramEnd"/>
    </w:p>
    <w:p w:rsidR="009739A8" w:rsidRDefault="004A6735" w:rsidP="009739A8">
      <w:pPr>
        <w:rPr>
          <w:sz w:val="20"/>
          <w:lang w:val="de-AT"/>
        </w:rPr>
      </w:pPr>
      <w:r w:rsidRPr="004A6735">
        <w:rPr>
          <w:sz w:val="20"/>
          <w:lang w:val="de-AT"/>
        </w:rPr>
        <w:t>A-8010 Graz, Heinrichstrasse 36, Austria</w:t>
      </w:r>
    </w:p>
    <w:p w:rsidR="009739A8" w:rsidRPr="00444126" w:rsidRDefault="004A6735" w:rsidP="009739A8">
      <w:pPr>
        <w:rPr>
          <w:sz w:val="20"/>
          <w:lang w:val="de-AT"/>
        </w:rPr>
      </w:pPr>
      <w:r w:rsidRPr="00444126">
        <w:rPr>
          <w:sz w:val="20"/>
          <w:lang w:val="de-AT"/>
        </w:rPr>
        <w:t>Tel.:+43-316-389-2488, 2471</w:t>
      </w:r>
    </w:p>
    <w:p w:rsidR="004A6735" w:rsidRDefault="004A6735" w:rsidP="009739A8">
      <w:pPr>
        <w:rPr>
          <w:sz w:val="20"/>
          <w:lang w:val="fr-FR"/>
        </w:rPr>
      </w:pPr>
      <w:r w:rsidRPr="004A6735">
        <w:rPr>
          <w:sz w:val="20"/>
          <w:lang w:val="fr-FR"/>
        </w:rPr>
        <w:t xml:space="preserve">Mail: </w:t>
      </w:r>
      <w:hyperlink r:id="rId7" w:history="1">
        <w:r w:rsidRPr="00037120">
          <w:rPr>
            <w:rStyle w:val="Hyperlink"/>
            <w:sz w:val="20"/>
            <w:lang w:val="fr-FR"/>
          </w:rPr>
          <w:t>david.newby@uni-graz.at</w:t>
        </w:r>
      </w:hyperlink>
    </w:p>
    <w:p w:rsidR="004A6735" w:rsidRPr="004A6735" w:rsidRDefault="004A6735" w:rsidP="004A6735">
      <w:pPr>
        <w:jc w:val="right"/>
        <w:rPr>
          <w:sz w:val="20"/>
          <w:lang w:val="fr-FR"/>
        </w:rPr>
      </w:pPr>
    </w:p>
    <w:p w:rsidR="004A6735" w:rsidRPr="00444126" w:rsidRDefault="004A6735">
      <w:pPr>
        <w:rPr>
          <w:lang w:val="fr-FR"/>
        </w:rPr>
      </w:pPr>
    </w:p>
    <w:p w:rsidR="004A6735" w:rsidRPr="00444126" w:rsidRDefault="004A6735">
      <w:pPr>
        <w:rPr>
          <w:lang w:val="fr-FR"/>
        </w:rPr>
      </w:pPr>
    </w:p>
    <w:p w:rsidR="004A6735" w:rsidRDefault="004A6735" w:rsidP="004A6735">
      <w:pPr>
        <w:jc w:val="center"/>
        <w:rPr>
          <w:sz w:val="22"/>
          <w:szCs w:val="22"/>
        </w:rPr>
      </w:pPr>
      <w:r w:rsidRPr="00E608D2">
        <w:rPr>
          <w:sz w:val="22"/>
          <w:szCs w:val="22"/>
        </w:rPr>
        <w:t xml:space="preserve">Re: Letter of reference for </w:t>
      </w:r>
      <w:proofErr w:type="spellStart"/>
      <w:r w:rsidRPr="00E608D2">
        <w:rPr>
          <w:sz w:val="22"/>
          <w:szCs w:val="22"/>
        </w:rPr>
        <w:t>Dr.</w:t>
      </w:r>
      <w:proofErr w:type="spellEnd"/>
      <w:r w:rsidRPr="00E608D2">
        <w:rPr>
          <w:sz w:val="22"/>
          <w:szCs w:val="22"/>
        </w:rPr>
        <w:t xml:space="preserve"> </w:t>
      </w:r>
      <w:r w:rsidR="009739A8">
        <w:rPr>
          <w:sz w:val="22"/>
          <w:szCs w:val="22"/>
        </w:rPr>
        <w:t>Elisabeth Pölzleitner</w:t>
      </w:r>
      <w:r w:rsidR="006D13B8">
        <w:rPr>
          <w:sz w:val="22"/>
          <w:szCs w:val="22"/>
        </w:rPr>
        <w:t xml:space="preserve"> </w:t>
      </w:r>
    </w:p>
    <w:p w:rsidR="001C2E17" w:rsidRDefault="001C2E17" w:rsidP="004A6735">
      <w:pPr>
        <w:jc w:val="center"/>
        <w:rPr>
          <w:sz w:val="22"/>
          <w:szCs w:val="22"/>
        </w:rPr>
      </w:pPr>
    </w:p>
    <w:p w:rsidR="001C2E17" w:rsidRPr="00E608D2" w:rsidRDefault="001C2E17" w:rsidP="004A6735">
      <w:pPr>
        <w:jc w:val="center"/>
        <w:rPr>
          <w:sz w:val="22"/>
          <w:szCs w:val="22"/>
        </w:rPr>
      </w:pPr>
    </w:p>
    <w:p w:rsidR="004A6735" w:rsidRPr="00E608D2" w:rsidRDefault="004A6735">
      <w:pPr>
        <w:rPr>
          <w:sz w:val="22"/>
          <w:szCs w:val="22"/>
        </w:rPr>
      </w:pPr>
    </w:p>
    <w:p w:rsidR="00444126" w:rsidRDefault="00521C92" w:rsidP="00444126">
      <w:pPr>
        <w:jc w:val="both"/>
        <w:rPr>
          <w:sz w:val="22"/>
          <w:szCs w:val="22"/>
        </w:rPr>
      </w:pPr>
      <w:r w:rsidRPr="00E608D2">
        <w:rPr>
          <w:sz w:val="22"/>
          <w:szCs w:val="22"/>
        </w:rPr>
        <w:t xml:space="preserve">I have known </w:t>
      </w:r>
      <w:proofErr w:type="spellStart"/>
      <w:r w:rsidRPr="00E608D2">
        <w:rPr>
          <w:sz w:val="22"/>
          <w:szCs w:val="22"/>
        </w:rPr>
        <w:t>Dr.</w:t>
      </w:r>
      <w:proofErr w:type="spellEnd"/>
      <w:r w:rsidRPr="00E608D2">
        <w:rPr>
          <w:sz w:val="22"/>
          <w:szCs w:val="22"/>
        </w:rPr>
        <w:t xml:space="preserve"> </w:t>
      </w:r>
      <w:r w:rsidR="009707AC" w:rsidRPr="009707AC">
        <w:rPr>
          <w:sz w:val="22"/>
          <w:szCs w:val="22"/>
        </w:rPr>
        <w:t xml:space="preserve">Pölzleitner </w:t>
      </w:r>
      <w:r w:rsidRPr="00E608D2">
        <w:rPr>
          <w:sz w:val="22"/>
          <w:szCs w:val="22"/>
        </w:rPr>
        <w:t xml:space="preserve">for a number of years </w:t>
      </w:r>
      <w:r w:rsidR="002768FA">
        <w:rPr>
          <w:sz w:val="22"/>
          <w:szCs w:val="22"/>
        </w:rPr>
        <w:t xml:space="preserve">in </w:t>
      </w:r>
      <w:r w:rsidRPr="00E608D2">
        <w:rPr>
          <w:sz w:val="22"/>
          <w:szCs w:val="22"/>
        </w:rPr>
        <w:t>a variety of</w:t>
      </w:r>
      <w:r w:rsidR="002768FA">
        <w:rPr>
          <w:sz w:val="22"/>
          <w:szCs w:val="22"/>
        </w:rPr>
        <w:t xml:space="preserve"> capacities</w:t>
      </w:r>
      <w:r w:rsidR="00006528">
        <w:rPr>
          <w:sz w:val="22"/>
          <w:szCs w:val="22"/>
        </w:rPr>
        <w:t xml:space="preserve">: as a student of English, as my son’s classroom teacher, </w:t>
      </w:r>
      <w:r w:rsidR="002768FA">
        <w:rPr>
          <w:sz w:val="22"/>
          <w:szCs w:val="22"/>
        </w:rPr>
        <w:t xml:space="preserve">and </w:t>
      </w:r>
      <w:r w:rsidR="00006528">
        <w:rPr>
          <w:sz w:val="22"/>
          <w:szCs w:val="22"/>
        </w:rPr>
        <w:t xml:space="preserve">as a colleague with whom I </w:t>
      </w:r>
      <w:r w:rsidR="002768FA">
        <w:rPr>
          <w:sz w:val="22"/>
          <w:szCs w:val="22"/>
        </w:rPr>
        <w:t xml:space="preserve">have </w:t>
      </w:r>
      <w:r w:rsidR="00006528">
        <w:rPr>
          <w:sz w:val="22"/>
          <w:szCs w:val="22"/>
        </w:rPr>
        <w:t>conducted a number of</w:t>
      </w:r>
      <w:r w:rsidRPr="00E608D2">
        <w:rPr>
          <w:sz w:val="22"/>
          <w:szCs w:val="22"/>
        </w:rPr>
        <w:t xml:space="preserve"> </w:t>
      </w:r>
      <w:r w:rsidR="009707AC">
        <w:rPr>
          <w:sz w:val="22"/>
          <w:szCs w:val="22"/>
        </w:rPr>
        <w:t>in-service teacher development course</w:t>
      </w:r>
      <w:r w:rsidR="00006528">
        <w:rPr>
          <w:sz w:val="22"/>
          <w:szCs w:val="22"/>
        </w:rPr>
        <w:t>s.</w:t>
      </w:r>
      <w:r w:rsidR="009707AC">
        <w:rPr>
          <w:sz w:val="22"/>
          <w:szCs w:val="22"/>
        </w:rPr>
        <w:t xml:space="preserve"> </w:t>
      </w:r>
      <w:r w:rsidR="00006528">
        <w:rPr>
          <w:sz w:val="22"/>
          <w:szCs w:val="22"/>
        </w:rPr>
        <w:t xml:space="preserve">In </w:t>
      </w:r>
      <w:r w:rsidR="00603B09">
        <w:rPr>
          <w:sz w:val="22"/>
          <w:szCs w:val="22"/>
        </w:rPr>
        <w:t>200</w:t>
      </w:r>
      <w:r w:rsidR="00444126">
        <w:rPr>
          <w:sz w:val="22"/>
          <w:szCs w:val="22"/>
        </w:rPr>
        <w:t>9</w:t>
      </w:r>
      <w:r w:rsidR="00603B09">
        <w:rPr>
          <w:sz w:val="22"/>
          <w:szCs w:val="22"/>
        </w:rPr>
        <w:t xml:space="preserve"> she </w:t>
      </w:r>
      <w:r w:rsidR="00006528">
        <w:rPr>
          <w:sz w:val="22"/>
          <w:szCs w:val="22"/>
        </w:rPr>
        <w:t>accepted my invitation to join</w:t>
      </w:r>
      <w:r w:rsidR="00603B09">
        <w:rPr>
          <w:sz w:val="22"/>
          <w:szCs w:val="22"/>
        </w:rPr>
        <w:t xml:space="preserve"> the team of teachers at the Department of English Didactics </w:t>
      </w:r>
      <w:r w:rsidR="00006528">
        <w:rPr>
          <w:sz w:val="22"/>
          <w:szCs w:val="22"/>
        </w:rPr>
        <w:t xml:space="preserve">of </w:t>
      </w:r>
      <w:r w:rsidR="00603B09">
        <w:rPr>
          <w:sz w:val="22"/>
          <w:szCs w:val="22"/>
        </w:rPr>
        <w:t xml:space="preserve">the Institute of English Studies and </w:t>
      </w:r>
      <w:r w:rsidR="00006528">
        <w:rPr>
          <w:sz w:val="22"/>
          <w:szCs w:val="22"/>
        </w:rPr>
        <w:t xml:space="preserve">she has proved to be </w:t>
      </w:r>
      <w:r w:rsidR="00603B09">
        <w:rPr>
          <w:sz w:val="22"/>
          <w:szCs w:val="22"/>
        </w:rPr>
        <w:t>a highly valued member since that time, whose work is greatly respected both by her students and her colleagues.</w:t>
      </w:r>
      <w:r w:rsidR="00006528">
        <w:rPr>
          <w:sz w:val="22"/>
          <w:szCs w:val="22"/>
        </w:rPr>
        <w:t xml:space="preserve"> </w:t>
      </w:r>
    </w:p>
    <w:p w:rsidR="00444126" w:rsidRDefault="00444126" w:rsidP="00444126">
      <w:pPr>
        <w:jc w:val="both"/>
        <w:rPr>
          <w:sz w:val="22"/>
          <w:szCs w:val="22"/>
        </w:rPr>
      </w:pPr>
    </w:p>
    <w:p w:rsidR="00444126" w:rsidRDefault="00006528" w:rsidP="00444126">
      <w:pPr>
        <w:jc w:val="both"/>
        <w:rPr>
          <w:sz w:val="22"/>
          <w:szCs w:val="22"/>
        </w:rPr>
      </w:pPr>
      <w:r>
        <w:rPr>
          <w:sz w:val="22"/>
          <w:szCs w:val="22"/>
        </w:rPr>
        <w:t>What makes her work of exceptional quality are</w:t>
      </w:r>
      <w:r w:rsidR="002768F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768FA">
        <w:rPr>
          <w:sz w:val="22"/>
          <w:szCs w:val="22"/>
        </w:rPr>
        <w:t>first,</w:t>
      </w:r>
      <w:r w:rsidR="00683773">
        <w:rPr>
          <w:sz w:val="22"/>
          <w:szCs w:val="22"/>
        </w:rPr>
        <w:t xml:space="preserve"> </w:t>
      </w:r>
      <w:r>
        <w:rPr>
          <w:sz w:val="22"/>
          <w:szCs w:val="22"/>
        </w:rPr>
        <w:t>the breadth of topics in which she has considerable expertise: testing</w:t>
      </w:r>
      <w:r w:rsidR="002768FA">
        <w:rPr>
          <w:sz w:val="22"/>
          <w:szCs w:val="22"/>
        </w:rPr>
        <w:t xml:space="preserve"> and assessment</w:t>
      </w:r>
      <w:r>
        <w:rPr>
          <w:sz w:val="22"/>
          <w:szCs w:val="22"/>
        </w:rPr>
        <w:t xml:space="preserve">, the teaching of </w:t>
      </w:r>
      <w:r w:rsidR="002768FA">
        <w:rPr>
          <w:sz w:val="22"/>
          <w:szCs w:val="22"/>
        </w:rPr>
        <w:t xml:space="preserve">literature and </w:t>
      </w:r>
      <w:r>
        <w:rPr>
          <w:sz w:val="22"/>
          <w:szCs w:val="22"/>
        </w:rPr>
        <w:t>culture, developing writing skills, computer-as</w:t>
      </w:r>
      <w:r w:rsidR="00E00662">
        <w:rPr>
          <w:sz w:val="22"/>
          <w:szCs w:val="22"/>
        </w:rPr>
        <w:t>si</w:t>
      </w:r>
      <w:r>
        <w:rPr>
          <w:sz w:val="22"/>
          <w:szCs w:val="22"/>
        </w:rPr>
        <w:t>sted language learning</w:t>
      </w:r>
      <w:r w:rsidR="00E00662">
        <w:rPr>
          <w:sz w:val="22"/>
          <w:szCs w:val="22"/>
        </w:rPr>
        <w:t>, implementing principles of learner a</w:t>
      </w:r>
      <w:r w:rsidR="00444126">
        <w:rPr>
          <w:sz w:val="22"/>
          <w:szCs w:val="22"/>
        </w:rPr>
        <w:t xml:space="preserve">utonomy, communicative grammar </w:t>
      </w:r>
      <w:r w:rsidR="00E00662">
        <w:rPr>
          <w:sz w:val="22"/>
          <w:szCs w:val="22"/>
        </w:rPr>
        <w:t>are all topics in which she possesse</w:t>
      </w:r>
      <w:r w:rsidR="00444126">
        <w:rPr>
          <w:sz w:val="22"/>
          <w:szCs w:val="22"/>
        </w:rPr>
        <w:t>s</w:t>
      </w:r>
      <w:r w:rsidR="00E00662">
        <w:rPr>
          <w:sz w:val="22"/>
          <w:szCs w:val="22"/>
        </w:rPr>
        <w:t xml:space="preserve"> a high degree of expertise.</w:t>
      </w:r>
      <w:r w:rsidR="001913CB">
        <w:rPr>
          <w:sz w:val="22"/>
          <w:szCs w:val="22"/>
        </w:rPr>
        <w:t xml:space="preserve"> </w:t>
      </w:r>
    </w:p>
    <w:p w:rsidR="00444126" w:rsidRDefault="00444126" w:rsidP="00444126">
      <w:pPr>
        <w:jc w:val="both"/>
        <w:rPr>
          <w:sz w:val="22"/>
          <w:szCs w:val="22"/>
        </w:rPr>
      </w:pPr>
    </w:p>
    <w:p w:rsidR="00603B09" w:rsidRDefault="001913CB" w:rsidP="00444126">
      <w:pPr>
        <w:jc w:val="both"/>
        <w:rPr>
          <w:sz w:val="22"/>
          <w:szCs w:val="22"/>
        </w:rPr>
      </w:pPr>
      <w:r>
        <w:rPr>
          <w:sz w:val="22"/>
          <w:szCs w:val="22"/>
        </w:rPr>
        <w:t>Second,</w:t>
      </w:r>
      <w:r w:rsidR="000065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she has the outstanding ability to move her work in these areas </w:t>
      </w:r>
      <w:r w:rsidR="002768FA">
        <w:rPr>
          <w:sz w:val="22"/>
          <w:szCs w:val="22"/>
        </w:rPr>
        <w:t xml:space="preserve">forward </w:t>
      </w:r>
      <w:r>
        <w:rPr>
          <w:sz w:val="22"/>
          <w:szCs w:val="22"/>
        </w:rPr>
        <w:t xml:space="preserve">into genuinely innovative directions. Third, </w:t>
      </w:r>
      <w:r w:rsidR="00FE78AE">
        <w:rPr>
          <w:sz w:val="22"/>
          <w:szCs w:val="22"/>
        </w:rPr>
        <w:t xml:space="preserve">her capacity to communicate her innovative </w:t>
      </w:r>
      <w:r w:rsidR="002768FA">
        <w:rPr>
          <w:sz w:val="22"/>
          <w:szCs w:val="22"/>
        </w:rPr>
        <w:t xml:space="preserve">ideas </w:t>
      </w:r>
      <w:r w:rsidR="00FE78AE">
        <w:rPr>
          <w:sz w:val="22"/>
          <w:szCs w:val="22"/>
        </w:rPr>
        <w:t xml:space="preserve">to her students and colleagues, for example, by creative use of her own homepage, ensures that her work achieves maximum impact. Fourth, she is always </w:t>
      </w:r>
      <w:r w:rsidR="001D309B">
        <w:rPr>
          <w:sz w:val="22"/>
          <w:szCs w:val="22"/>
        </w:rPr>
        <w:t xml:space="preserve">proactive in </w:t>
      </w:r>
      <w:r w:rsidR="00FE78AE">
        <w:rPr>
          <w:sz w:val="22"/>
          <w:szCs w:val="22"/>
        </w:rPr>
        <w:t>par</w:t>
      </w:r>
      <w:r w:rsidR="001D309B">
        <w:rPr>
          <w:sz w:val="22"/>
          <w:szCs w:val="22"/>
        </w:rPr>
        <w:t>ticipating</w:t>
      </w:r>
      <w:r w:rsidR="00FE78AE">
        <w:rPr>
          <w:sz w:val="22"/>
          <w:szCs w:val="22"/>
        </w:rPr>
        <w:t xml:space="preserve"> in </w:t>
      </w:r>
      <w:r w:rsidR="001D309B">
        <w:rPr>
          <w:sz w:val="22"/>
          <w:szCs w:val="22"/>
        </w:rPr>
        <w:t xml:space="preserve">a range of cooperative </w:t>
      </w:r>
      <w:r w:rsidR="00FE78AE">
        <w:rPr>
          <w:sz w:val="22"/>
          <w:szCs w:val="22"/>
        </w:rPr>
        <w:t>projects, at both a national and international level, which ensures that her innovative ideas are spread to others working in the field of language teaching.</w:t>
      </w:r>
      <w:r w:rsidR="002768FA" w:rsidRPr="002768FA">
        <w:rPr>
          <w:sz w:val="22"/>
          <w:szCs w:val="22"/>
        </w:rPr>
        <w:t xml:space="preserve"> </w:t>
      </w:r>
      <w:r w:rsidR="002768FA">
        <w:rPr>
          <w:sz w:val="22"/>
          <w:szCs w:val="22"/>
        </w:rPr>
        <w:t xml:space="preserve">It was these abilities that led to her being awarded the </w:t>
      </w:r>
      <w:r w:rsidR="00444126">
        <w:rPr>
          <w:sz w:val="22"/>
          <w:szCs w:val="22"/>
        </w:rPr>
        <w:t>ELCH award (E-learning Champion of Graz University)</w:t>
      </w:r>
      <w:r w:rsidR="00444126" w:rsidRPr="00444126">
        <w:rPr>
          <w:sz w:val="22"/>
          <w:szCs w:val="22"/>
        </w:rPr>
        <w:t xml:space="preserve"> </w:t>
      </w:r>
      <w:r w:rsidR="00444126">
        <w:rPr>
          <w:sz w:val="22"/>
          <w:szCs w:val="22"/>
        </w:rPr>
        <w:t>in 2012.</w:t>
      </w:r>
      <w:r w:rsidR="001D309B">
        <w:rPr>
          <w:sz w:val="22"/>
          <w:szCs w:val="22"/>
        </w:rPr>
        <w:t xml:space="preserve"> Not surprisingly,</w:t>
      </w:r>
      <w:r w:rsidR="002768FA">
        <w:rPr>
          <w:sz w:val="22"/>
          <w:szCs w:val="22"/>
        </w:rPr>
        <w:t xml:space="preserve"> she is much in demand in in-service teacher development.</w:t>
      </w:r>
    </w:p>
    <w:p w:rsidR="00006528" w:rsidRDefault="00006528" w:rsidP="00444126">
      <w:pPr>
        <w:jc w:val="both"/>
        <w:rPr>
          <w:sz w:val="22"/>
          <w:szCs w:val="22"/>
        </w:rPr>
      </w:pPr>
    </w:p>
    <w:p w:rsidR="00955ED3" w:rsidRPr="00E608D2" w:rsidRDefault="00955ED3" w:rsidP="00444126">
      <w:pPr>
        <w:pStyle w:val="ListBullet"/>
        <w:numPr>
          <w:ilvl w:val="0"/>
          <w:numId w:val="0"/>
        </w:numPr>
        <w:jc w:val="both"/>
        <w:rPr>
          <w:sz w:val="22"/>
          <w:szCs w:val="22"/>
        </w:rPr>
      </w:pPr>
      <w:r w:rsidRPr="00E608D2">
        <w:rPr>
          <w:sz w:val="22"/>
          <w:szCs w:val="22"/>
        </w:rPr>
        <w:t>Her outstanding ability to initiate and implement important content-based measures, her exceptional organisational skills and her ever-apparent idealism, industry and vision are personal qualities which ensure that</w:t>
      </w:r>
      <w:r w:rsidR="001D309B">
        <w:rPr>
          <w:sz w:val="22"/>
          <w:szCs w:val="22"/>
        </w:rPr>
        <w:t xml:space="preserve"> her</w:t>
      </w:r>
      <w:r w:rsidRPr="00E608D2">
        <w:rPr>
          <w:sz w:val="22"/>
          <w:szCs w:val="22"/>
        </w:rPr>
        <w:t xml:space="preserve"> </w:t>
      </w:r>
      <w:r w:rsidR="002768FA">
        <w:rPr>
          <w:sz w:val="22"/>
          <w:szCs w:val="22"/>
        </w:rPr>
        <w:t xml:space="preserve">innovative work is </w:t>
      </w:r>
      <w:r w:rsidRPr="00E608D2">
        <w:rPr>
          <w:sz w:val="22"/>
          <w:szCs w:val="22"/>
        </w:rPr>
        <w:t>put to maximum effect</w:t>
      </w:r>
      <w:r w:rsidR="002768FA">
        <w:rPr>
          <w:sz w:val="22"/>
          <w:szCs w:val="22"/>
        </w:rPr>
        <w:t>.</w:t>
      </w:r>
      <w:r w:rsidRPr="00E608D2">
        <w:rPr>
          <w:sz w:val="22"/>
          <w:szCs w:val="22"/>
        </w:rPr>
        <w:t xml:space="preserve"> </w:t>
      </w:r>
    </w:p>
    <w:p w:rsidR="00955ED3" w:rsidRDefault="00955ED3" w:rsidP="00444126">
      <w:pPr>
        <w:jc w:val="both"/>
        <w:rPr>
          <w:sz w:val="22"/>
          <w:szCs w:val="22"/>
        </w:rPr>
      </w:pPr>
      <w:r w:rsidRPr="00E608D2">
        <w:rPr>
          <w:sz w:val="22"/>
          <w:szCs w:val="22"/>
        </w:rPr>
        <w:t>I have no hesitation in recommending</w:t>
      </w:r>
      <w:r w:rsidR="002768FA">
        <w:rPr>
          <w:sz w:val="22"/>
          <w:szCs w:val="22"/>
        </w:rPr>
        <w:t xml:space="preserve"> her most warmly for this award.</w:t>
      </w:r>
    </w:p>
    <w:p w:rsidR="00E608D2" w:rsidRDefault="00E608D2" w:rsidP="00CF37E5">
      <w:pPr>
        <w:pStyle w:val="ListBullet"/>
        <w:numPr>
          <w:ilvl w:val="0"/>
          <w:numId w:val="0"/>
        </w:numPr>
        <w:ind w:firstLine="720"/>
        <w:rPr>
          <w:sz w:val="22"/>
          <w:szCs w:val="22"/>
        </w:rPr>
      </w:pPr>
    </w:p>
    <w:p w:rsidR="001C2E17" w:rsidRDefault="001C2E17" w:rsidP="00CF37E5">
      <w:pPr>
        <w:pStyle w:val="ListBullet"/>
        <w:numPr>
          <w:ilvl w:val="0"/>
          <w:numId w:val="0"/>
        </w:numPr>
        <w:ind w:firstLine="720"/>
        <w:rPr>
          <w:sz w:val="22"/>
          <w:szCs w:val="22"/>
        </w:rPr>
      </w:pPr>
    </w:p>
    <w:p w:rsidR="001C2E17" w:rsidRPr="00E608D2" w:rsidRDefault="001C2E17" w:rsidP="00CF37E5">
      <w:pPr>
        <w:pStyle w:val="ListBullet"/>
        <w:numPr>
          <w:ilvl w:val="0"/>
          <w:numId w:val="0"/>
        </w:numPr>
        <w:ind w:firstLine="720"/>
        <w:rPr>
          <w:sz w:val="22"/>
          <w:szCs w:val="22"/>
        </w:rPr>
      </w:pPr>
    </w:p>
    <w:p w:rsidR="00E608D2" w:rsidRPr="00E608D2" w:rsidRDefault="00444126" w:rsidP="004A6735">
      <w:pPr>
        <w:pStyle w:val="ListBullet"/>
        <w:numPr>
          <w:ilvl w:val="0"/>
          <w:numId w:val="0"/>
        </w:numPr>
        <w:ind w:firstLine="7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w:drawing>
          <wp:inline distT="0" distB="0" distL="0" distR="0">
            <wp:extent cx="1551940" cy="534670"/>
            <wp:effectExtent l="0" t="0" r="0" b="0"/>
            <wp:docPr id="1" name="Grafik 1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96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6" t="6010" r="36378" b="85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8D2" w:rsidRDefault="00E608D2" w:rsidP="004A6735">
      <w:pPr>
        <w:pStyle w:val="ListBullet"/>
        <w:numPr>
          <w:ilvl w:val="0"/>
          <w:numId w:val="0"/>
        </w:numPr>
        <w:ind w:firstLine="720"/>
        <w:jc w:val="center"/>
        <w:rPr>
          <w:sz w:val="22"/>
          <w:szCs w:val="22"/>
        </w:rPr>
      </w:pPr>
    </w:p>
    <w:p w:rsidR="001C2E17" w:rsidRPr="00E608D2" w:rsidRDefault="001C2E17" w:rsidP="004A6735">
      <w:pPr>
        <w:pStyle w:val="ListBullet"/>
        <w:numPr>
          <w:ilvl w:val="0"/>
          <w:numId w:val="0"/>
        </w:numPr>
        <w:ind w:firstLine="720"/>
        <w:jc w:val="center"/>
        <w:rPr>
          <w:sz w:val="22"/>
          <w:szCs w:val="22"/>
        </w:rPr>
      </w:pPr>
      <w:bookmarkStart w:id="0" w:name="_GoBack"/>
      <w:bookmarkEnd w:id="0"/>
    </w:p>
    <w:p w:rsidR="004A6735" w:rsidRDefault="002768FA" w:rsidP="004A6735">
      <w:pPr>
        <w:pStyle w:val="ListBullet"/>
        <w:numPr>
          <w:ilvl w:val="0"/>
          <w:numId w:val="0"/>
        </w:num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Ao.</w:t>
      </w:r>
      <w:proofErr w:type="spellStart"/>
      <w:r w:rsidR="004A6735" w:rsidRPr="00E608D2">
        <w:rPr>
          <w:sz w:val="22"/>
          <w:szCs w:val="22"/>
        </w:rPr>
        <w:t>Univ</w:t>
      </w:r>
      <w:proofErr w:type="spellEnd"/>
      <w:r w:rsidR="004A6735" w:rsidRPr="00E608D2">
        <w:rPr>
          <w:sz w:val="22"/>
          <w:szCs w:val="22"/>
        </w:rPr>
        <w:t>.-</w:t>
      </w:r>
      <w:proofErr w:type="spellStart"/>
      <w:r w:rsidR="004A6735" w:rsidRPr="00E608D2">
        <w:rPr>
          <w:sz w:val="22"/>
          <w:szCs w:val="22"/>
        </w:rPr>
        <w:t>Prof.</w:t>
      </w:r>
      <w:proofErr w:type="spellEnd"/>
      <w:r w:rsidR="004A6735" w:rsidRPr="00E608D2">
        <w:rPr>
          <w:sz w:val="22"/>
          <w:szCs w:val="22"/>
        </w:rPr>
        <w:t xml:space="preserve"> </w:t>
      </w:r>
      <w:proofErr w:type="spellStart"/>
      <w:r w:rsidR="004A6735" w:rsidRPr="00E608D2">
        <w:rPr>
          <w:sz w:val="22"/>
          <w:szCs w:val="22"/>
        </w:rPr>
        <w:t>Dr.</w:t>
      </w:r>
      <w:proofErr w:type="spellEnd"/>
      <w:r w:rsidR="004A6735" w:rsidRPr="00E608D2">
        <w:rPr>
          <w:sz w:val="22"/>
          <w:szCs w:val="22"/>
        </w:rPr>
        <w:t xml:space="preserve"> David Newby</w:t>
      </w:r>
    </w:p>
    <w:p w:rsidR="002768FA" w:rsidRPr="002768FA" w:rsidRDefault="002768FA" w:rsidP="004A6735">
      <w:pPr>
        <w:pStyle w:val="ListBullet"/>
        <w:numPr>
          <w:ilvl w:val="0"/>
          <w:numId w:val="0"/>
        </w:numPr>
        <w:ind w:firstLine="720"/>
        <w:jc w:val="center"/>
        <w:rPr>
          <w:sz w:val="22"/>
          <w:szCs w:val="22"/>
          <w:lang w:val="de-AT"/>
        </w:rPr>
      </w:pPr>
      <w:r w:rsidRPr="002768FA">
        <w:rPr>
          <w:sz w:val="22"/>
          <w:szCs w:val="22"/>
          <w:lang w:val="de-AT"/>
        </w:rPr>
        <w:t xml:space="preserve">Leiter der Abteilung Fachdidaktik und Sprachlehrforschung </w:t>
      </w:r>
    </w:p>
    <w:p w:rsidR="002768FA" w:rsidRPr="002768FA" w:rsidRDefault="002768FA" w:rsidP="004A6735">
      <w:pPr>
        <w:pStyle w:val="ListBullet"/>
        <w:numPr>
          <w:ilvl w:val="0"/>
          <w:numId w:val="0"/>
        </w:numPr>
        <w:ind w:firstLine="720"/>
        <w:jc w:val="center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Institut für Anglistik</w:t>
      </w:r>
    </w:p>
    <w:sectPr w:rsidR="002768FA" w:rsidRPr="002768FA" w:rsidSect="004A673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0A28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54AF1"/>
    <w:multiLevelType w:val="multilevel"/>
    <w:tmpl w:val="BB16D24C"/>
    <w:styleLink w:val="OutlineDN"/>
    <w:lvl w:ilvl="0">
      <w:start w:val="1"/>
      <w:numFmt w:val="decimal"/>
      <w:lvlText w:val="%1."/>
      <w:lvlJc w:val="left"/>
      <w:pPr>
        <w:ind w:left="397" w:hanging="397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96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3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2"/>
    <w:rsid w:val="00006528"/>
    <w:rsid w:val="00054230"/>
    <w:rsid w:val="000F12AE"/>
    <w:rsid w:val="0014288F"/>
    <w:rsid w:val="00182470"/>
    <w:rsid w:val="001913CB"/>
    <w:rsid w:val="001B0A3E"/>
    <w:rsid w:val="001C2E17"/>
    <w:rsid w:val="001D309B"/>
    <w:rsid w:val="001D739B"/>
    <w:rsid w:val="001E1306"/>
    <w:rsid w:val="002250B3"/>
    <w:rsid w:val="00264313"/>
    <w:rsid w:val="002768FA"/>
    <w:rsid w:val="002C1F1E"/>
    <w:rsid w:val="002C6A07"/>
    <w:rsid w:val="003479DA"/>
    <w:rsid w:val="003B3E14"/>
    <w:rsid w:val="00444126"/>
    <w:rsid w:val="00452D4B"/>
    <w:rsid w:val="004A6735"/>
    <w:rsid w:val="00521C92"/>
    <w:rsid w:val="00567D6C"/>
    <w:rsid w:val="00603B09"/>
    <w:rsid w:val="00630E7D"/>
    <w:rsid w:val="00683773"/>
    <w:rsid w:val="0068610D"/>
    <w:rsid w:val="006D13B8"/>
    <w:rsid w:val="006E3F8E"/>
    <w:rsid w:val="00702618"/>
    <w:rsid w:val="00736667"/>
    <w:rsid w:val="007F0FDB"/>
    <w:rsid w:val="00925F04"/>
    <w:rsid w:val="00955ED3"/>
    <w:rsid w:val="009707AC"/>
    <w:rsid w:val="009739A8"/>
    <w:rsid w:val="00982466"/>
    <w:rsid w:val="009A16F9"/>
    <w:rsid w:val="00A51AF0"/>
    <w:rsid w:val="00C331BC"/>
    <w:rsid w:val="00C40DFC"/>
    <w:rsid w:val="00C628C3"/>
    <w:rsid w:val="00C908EA"/>
    <w:rsid w:val="00CF37E5"/>
    <w:rsid w:val="00DA59F4"/>
    <w:rsid w:val="00E00662"/>
    <w:rsid w:val="00E476E5"/>
    <w:rsid w:val="00E52501"/>
    <w:rsid w:val="00E608D2"/>
    <w:rsid w:val="00E9490F"/>
    <w:rsid w:val="00ED6F4B"/>
    <w:rsid w:val="00F16379"/>
    <w:rsid w:val="00F62D52"/>
    <w:rsid w:val="00FD394F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9B"/>
    <w:rPr>
      <w:bCs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DN">
    <w:name w:val="OutlineDN"/>
    <w:uiPriority w:val="99"/>
    <w:rsid w:val="003B3E14"/>
    <w:pPr>
      <w:numPr>
        <w:numId w:val="1"/>
      </w:numPr>
    </w:pPr>
  </w:style>
  <w:style w:type="paragraph" w:customStyle="1" w:styleId="Literaturverzeichnis1">
    <w:name w:val="Literaturverzeichnis1"/>
    <w:basedOn w:val="Normal"/>
    <w:autoRedefine/>
    <w:qFormat/>
    <w:rsid w:val="00630E7D"/>
    <w:pPr>
      <w:ind w:left="567" w:hanging="567"/>
    </w:pPr>
    <w:rPr>
      <w:rFonts w:cs="Arial"/>
      <w:spacing w:val="-3"/>
      <w:szCs w:val="22"/>
      <w:lang w:eastAsia="de-DE"/>
    </w:rPr>
  </w:style>
  <w:style w:type="paragraph" w:styleId="ListBullet">
    <w:name w:val="List Bullet"/>
    <w:basedOn w:val="Normal"/>
    <w:uiPriority w:val="99"/>
    <w:unhideWhenUsed/>
    <w:rsid w:val="00CF37E5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4A67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17"/>
    <w:rPr>
      <w:rFonts w:ascii="Tahoma" w:hAnsi="Tahoma" w:cs="Tahoma"/>
      <w:bCs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9B"/>
    <w:rPr>
      <w:bCs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DN">
    <w:name w:val="OutlineDN"/>
    <w:uiPriority w:val="99"/>
    <w:rsid w:val="003B3E14"/>
    <w:pPr>
      <w:numPr>
        <w:numId w:val="1"/>
      </w:numPr>
    </w:pPr>
  </w:style>
  <w:style w:type="paragraph" w:customStyle="1" w:styleId="Literaturverzeichnis1">
    <w:name w:val="Literaturverzeichnis1"/>
    <w:basedOn w:val="Normal"/>
    <w:autoRedefine/>
    <w:qFormat/>
    <w:rsid w:val="00630E7D"/>
    <w:pPr>
      <w:ind w:left="567" w:hanging="567"/>
    </w:pPr>
    <w:rPr>
      <w:rFonts w:cs="Arial"/>
      <w:spacing w:val="-3"/>
      <w:szCs w:val="22"/>
      <w:lang w:eastAsia="de-DE"/>
    </w:rPr>
  </w:style>
  <w:style w:type="paragraph" w:styleId="ListBullet">
    <w:name w:val="List Bullet"/>
    <w:basedOn w:val="Normal"/>
    <w:uiPriority w:val="99"/>
    <w:unhideWhenUsed/>
    <w:rsid w:val="00CF37E5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4A67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17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avid.newby@uni-graz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Links>
    <vt:vector size="6" baseType="variant">
      <vt:variant>
        <vt:i4>3407873</vt:i4>
      </vt:variant>
      <vt:variant>
        <vt:i4>0</vt:i4>
      </vt:variant>
      <vt:variant>
        <vt:i4>0</vt:i4>
      </vt:variant>
      <vt:variant>
        <vt:i4>5</vt:i4>
      </vt:variant>
      <vt:variant>
        <vt:lpwstr>mailto:david.newby@uni-graz.at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Newby</dc:creator>
  <cp:lastModifiedBy>lp</cp:lastModifiedBy>
  <cp:revision>3</cp:revision>
  <dcterms:created xsi:type="dcterms:W3CDTF">2013-04-09T16:26:00Z</dcterms:created>
  <dcterms:modified xsi:type="dcterms:W3CDTF">2013-04-09T16:39:00Z</dcterms:modified>
</cp:coreProperties>
</file>