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08D5" w:rsidRPr="00050677" w:rsidRDefault="00CA08D5" w:rsidP="00E551F5">
      <w:pPr>
        <w:pStyle w:val="Heading1"/>
        <w:jc w:val="center"/>
        <w:rPr>
          <w:rFonts w:ascii="Arial" w:hAnsi="Arial" w:cs="Arial"/>
          <w:color w:val="auto"/>
          <w:sz w:val="22"/>
          <w:szCs w:val="22"/>
          <w:vertAlign w:val="superscript"/>
          <w:lang w:val="de-AT"/>
        </w:rPr>
      </w:pPr>
      <w:r w:rsidRPr="008320B0">
        <w:rPr>
          <w:rFonts w:ascii="Arial" w:hAnsi="Arial" w:cs="Arial"/>
          <w:color w:val="auto"/>
          <w:sz w:val="22"/>
          <w:szCs w:val="22"/>
        </w:rPr>
        <w:t>Kurzinformation  zu den Vorträgen und Workshops</w:t>
      </w:r>
      <w:r w:rsidR="00D948DF" w:rsidRPr="008320B0">
        <w:rPr>
          <w:rFonts w:ascii="Arial" w:hAnsi="Arial" w:cs="Arial"/>
          <w:color w:val="auto"/>
          <w:sz w:val="22"/>
          <w:szCs w:val="22"/>
          <w:lang w:val="de-AT"/>
        </w:rPr>
        <w:t xml:space="preserve"> im Rahmen des FDZ-Schwerpunkts </w:t>
      </w:r>
      <w:proofErr w:type="spellStart"/>
      <w:r w:rsidR="00D948DF" w:rsidRPr="008320B0">
        <w:rPr>
          <w:rFonts w:ascii="Arial" w:hAnsi="Arial" w:cs="Arial"/>
          <w:color w:val="auto"/>
          <w:sz w:val="22"/>
          <w:szCs w:val="22"/>
          <w:lang w:val="de-AT"/>
        </w:rPr>
        <w:t>KOPPPF</w:t>
      </w:r>
      <w:r w:rsidR="00050677">
        <w:rPr>
          <w:rFonts w:ascii="Arial" w:hAnsi="Arial" w:cs="Arial"/>
          <w:color w:val="auto"/>
          <w:sz w:val="22"/>
          <w:szCs w:val="22"/>
          <w:vertAlign w:val="superscript"/>
          <w:lang w:val="de-AT"/>
        </w:rPr>
        <w:t>Neu</w:t>
      </w:r>
      <w:proofErr w:type="spellEnd"/>
    </w:p>
    <w:p w:rsidR="00CA08D5" w:rsidRPr="008320B0" w:rsidRDefault="00CA08D5" w:rsidP="00CA08D5">
      <w:pPr>
        <w:rPr>
          <w:rFonts w:ascii="Arial" w:hAnsi="Arial" w:cs="Arial"/>
          <w:sz w:val="22"/>
          <w:szCs w:val="22"/>
        </w:rPr>
      </w:pPr>
    </w:p>
    <w:tbl>
      <w:tblPr>
        <w:tblStyle w:val="TableGrid"/>
        <w:tblW w:w="9889" w:type="dxa"/>
        <w:tblLook w:val="04A0" w:firstRow="1" w:lastRow="0" w:firstColumn="1" w:lastColumn="0" w:noHBand="0" w:noVBand="1"/>
      </w:tblPr>
      <w:tblGrid>
        <w:gridCol w:w="9889"/>
      </w:tblGrid>
      <w:tr w:rsidR="003D0404" w:rsidRPr="008320B0" w:rsidTr="003D0404">
        <w:tc>
          <w:tcPr>
            <w:tcW w:w="9889" w:type="dxa"/>
            <w:shd w:val="clear" w:color="auto" w:fill="auto"/>
          </w:tcPr>
          <w:p w:rsidR="003D0404" w:rsidRDefault="003D0404" w:rsidP="003D0404">
            <w:pPr>
              <w:tabs>
                <w:tab w:val="left" w:pos="3240"/>
              </w:tabs>
              <w:jc w:val="center"/>
              <w:rPr>
                <w:rFonts w:ascii="Arial" w:hAnsi="Arial" w:cs="Arial"/>
                <w:b/>
                <w:sz w:val="22"/>
                <w:szCs w:val="22"/>
                <w:lang w:val="de-AT"/>
              </w:rPr>
            </w:pPr>
            <w:r w:rsidRPr="008320B0">
              <w:rPr>
                <w:rFonts w:ascii="Arial" w:hAnsi="Arial" w:cs="Arial"/>
                <w:b/>
                <w:sz w:val="22"/>
                <w:szCs w:val="22"/>
                <w:lang w:val="de-AT"/>
              </w:rPr>
              <w:t>Eröffnungssymposium</w:t>
            </w:r>
          </w:p>
          <w:p w:rsidR="008320B0" w:rsidRPr="008320B0" w:rsidRDefault="008320B0" w:rsidP="003D0404">
            <w:pPr>
              <w:tabs>
                <w:tab w:val="left" w:pos="3240"/>
              </w:tabs>
              <w:jc w:val="center"/>
              <w:rPr>
                <w:rFonts w:ascii="Arial" w:hAnsi="Arial" w:cs="Arial"/>
                <w:b/>
                <w:sz w:val="22"/>
                <w:szCs w:val="22"/>
                <w:lang w:val="de-AT"/>
              </w:rPr>
            </w:pPr>
          </w:p>
        </w:tc>
      </w:tr>
      <w:tr w:rsidR="00CA08D5" w:rsidRPr="008320B0" w:rsidTr="00CA08D5">
        <w:tc>
          <w:tcPr>
            <w:tcW w:w="9889" w:type="dxa"/>
            <w:shd w:val="clear" w:color="auto" w:fill="EEECE1" w:themeFill="background2"/>
          </w:tcPr>
          <w:p w:rsidR="008320B0" w:rsidRDefault="008320B0" w:rsidP="00C2602C">
            <w:pPr>
              <w:tabs>
                <w:tab w:val="left" w:pos="3240"/>
              </w:tabs>
              <w:jc w:val="both"/>
              <w:rPr>
                <w:rFonts w:ascii="Arial" w:hAnsi="Arial" w:cs="Arial"/>
                <w:b/>
                <w:sz w:val="22"/>
                <w:szCs w:val="22"/>
                <w:lang w:val="de-AT"/>
              </w:rPr>
            </w:pPr>
          </w:p>
          <w:p w:rsidR="00E551F5" w:rsidRPr="00836E99" w:rsidRDefault="003D0404" w:rsidP="00C2602C">
            <w:pPr>
              <w:tabs>
                <w:tab w:val="left" w:pos="3240"/>
              </w:tabs>
              <w:jc w:val="both"/>
              <w:rPr>
                <w:rFonts w:ascii="Arial" w:hAnsi="Arial" w:cs="Arial"/>
                <w:b/>
                <w:sz w:val="22"/>
                <w:szCs w:val="22"/>
                <w:lang w:val="de-AT"/>
              </w:rPr>
            </w:pPr>
            <w:r w:rsidRPr="00836E99">
              <w:rPr>
                <w:rFonts w:ascii="Arial" w:hAnsi="Arial" w:cs="Arial"/>
                <w:b/>
                <w:sz w:val="22"/>
                <w:szCs w:val="22"/>
                <w:lang w:val="de-AT"/>
              </w:rPr>
              <w:t xml:space="preserve">Prof. Dr. Dr. </w:t>
            </w:r>
            <w:r w:rsidR="00CA08D5" w:rsidRPr="00836E99">
              <w:rPr>
                <w:rFonts w:ascii="Arial" w:hAnsi="Arial" w:cs="Arial"/>
                <w:b/>
                <w:sz w:val="22"/>
                <w:szCs w:val="22"/>
                <w:lang w:val="de-AT"/>
              </w:rPr>
              <w:t xml:space="preserve">Gerhard Roth </w:t>
            </w:r>
            <w:r w:rsidR="00E551F5" w:rsidRPr="00836E99">
              <w:rPr>
                <w:rFonts w:ascii="Arial" w:hAnsi="Arial" w:cs="Arial"/>
                <w:b/>
                <w:sz w:val="22"/>
                <w:szCs w:val="22"/>
                <w:lang w:val="de-AT"/>
              </w:rPr>
              <w:t xml:space="preserve"> </w:t>
            </w:r>
          </w:p>
          <w:p w:rsidR="00CA08D5" w:rsidRPr="008320B0" w:rsidRDefault="00CA08D5" w:rsidP="00C2602C">
            <w:pPr>
              <w:tabs>
                <w:tab w:val="left" w:pos="3240"/>
              </w:tabs>
              <w:jc w:val="both"/>
              <w:rPr>
                <w:rFonts w:ascii="Arial" w:hAnsi="Arial" w:cs="Arial"/>
                <w:b/>
                <w:sz w:val="22"/>
                <w:szCs w:val="22"/>
                <w:lang w:val="de-AT"/>
              </w:rPr>
            </w:pPr>
            <w:r w:rsidRPr="008320B0">
              <w:rPr>
                <w:rFonts w:ascii="Arial" w:hAnsi="Arial" w:cs="Arial"/>
                <w:sz w:val="22"/>
                <w:szCs w:val="22"/>
                <w:lang w:val="de-AT"/>
              </w:rPr>
              <w:t>Professor für Neurobiologie am I</w:t>
            </w:r>
            <w:r w:rsidR="00E551F5" w:rsidRPr="008320B0">
              <w:rPr>
                <w:rFonts w:ascii="Arial" w:hAnsi="Arial" w:cs="Arial"/>
                <w:sz w:val="22"/>
                <w:szCs w:val="22"/>
                <w:lang w:val="de-AT"/>
              </w:rPr>
              <w:t>nstitut für Hirnforschung der Universität</w:t>
            </w:r>
            <w:r w:rsidRPr="008320B0">
              <w:rPr>
                <w:rFonts w:ascii="Arial" w:hAnsi="Arial" w:cs="Arial"/>
                <w:sz w:val="22"/>
                <w:szCs w:val="22"/>
                <w:lang w:val="de-AT"/>
              </w:rPr>
              <w:t xml:space="preserve"> Bremen</w:t>
            </w:r>
          </w:p>
          <w:p w:rsidR="00CA08D5" w:rsidRPr="008320B0" w:rsidRDefault="00CA08D5" w:rsidP="00C2602C">
            <w:pPr>
              <w:tabs>
                <w:tab w:val="left" w:pos="3240"/>
              </w:tabs>
              <w:jc w:val="both"/>
              <w:rPr>
                <w:rFonts w:ascii="Arial" w:hAnsi="Arial" w:cs="Arial"/>
                <w:sz w:val="22"/>
                <w:szCs w:val="22"/>
                <w:lang w:val="de-AT"/>
              </w:rPr>
            </w:pPr>
            <w:r w:rsidRPr="008320B0">
              <w:rPr>
                <w:rFonts w:ascii="Arial" w:hAnsi="Arial" w:cs="Arial"/>
                <w:i/>
                <w:sz w:val="22"/>
                <w:szCs w:val="22"/>
                <w:lang w:val="de-AT"/>
              </w:rPr>
              <w:t>Forschungsschwerpunkte:</w:t>
            </w:r>
            <w:r w:rsidRPr="008320B0">
              <w:rPr>
                <w:rFonts w:ascii="Arial" w:hAnsi="Arial" w:cs="Arial"/>
                <w:b/>
                <w:sz w:val="22"/>
                <w:szCs w:val="22"/>
                <w:lang w:val="de-AT"/>
              </w:rPr>
              <w:t xml:space="preserve"> </w:t>
            </w:r>
            <w:r w:rsidRPr="008320B0">
              <w:rPr>
                <w:rFonts w:ascii="Arial" w:hAnsi="Arial" w:cs="Arial"/>
                <w:sz w:val="22"/>
                <w:szCs w:val="22"/>
                <w:lang w:val="de-AT"/>
              </w:rPr>
              <w:t xml:space="preserve">Neurobiologische </w:t>
            </w:r>
            <w:r w:rsidR="00E551F5" w:rsidRPr="008320B0">
              <w:rPr>
                <w:rFonts w:ascii="Arial" w:hAnsi="Arial" w:cs="Arial"/>
                <w:sz w:val="22"/>
                <w:szCs w:val="22"/>
                <w:lang w:val="de-AT"/>
              </w:rPr>
              <w:t xml:space="preserve">Grundlagen des Verhaltens, Neurobiologie </w:t>
            </w:r>
            <w:r w:rsidRPr="008320B0">
              <w:rPr>
                <w:rFonts w:ascii="Arial" w:hAnsi="Arial" w:cs="Arial"/>
                <w:sz w:val="22"/>
                <w:szCs w:val="22"/>
                <w:lang w:val="de-AT"/>
              </w:rPr>
              <w:t>und Lernen.</w:t>
            </w:r>
          </w:p>
          <w:p w:rsidR="00CA08D5" w:rsidRPr="008320B0" w:rsidRDefault="00E551F5" w:rsidP="00C2602C">
            <w:pPr>
              <w:tabs>
                <w:tab w:val="left" w:pos="3240"/>
              </w:tabs>
              <w:jc w:val="both"/>
              <w:rPr>
                <w:rFonts w:ascii="Arial" w:hAnsi="Arial" w:cs="Arial"/>
                <w:sz w:val="22"/>
                <w:szCs w:val="22"/>
                <w:lang w:val="de-AT"/>
              </w:rPr>
            </w:pPr>
            <w:r w:rsidRPr="008320B0">
              <w:rPr>
                <w:rFonts w:ascii="Arial" w:hAnsi="Arial" w:cs="Arial"/>
                <w:i/>
                <w:sz w:val="22"/>
                <w:szCs w:val="22"/>
                <w:lang w:val="de-AT"/>
              </w:rPr>
              <w:t xml:space="preserve">Aktuelle </w:t>
            </w:r>
            <w:r w:rsidR="00CA08D5" w:rsidRPr="008320B0">
              <w:rPr>
                <w:rFonts w:ascii="Arial" w:hAnsi="Arial" w:cs="Arial"/>
                <w:i/>
                <w:sz w:val="22"/>
                <w:szCs w:val="22"/>
                <w:lang w:val="de-AT"/>
              </w:rPr>
              <w:t>Publikation:</w:t>
            </w:r>
            <w:r w:rsidR="00CA08D5" w:rsidRPr="008320B0">
              <w:rPr>
                <w:rFonts w:ascii="Arial" w:hAnsi="Arial" w:cs="Arial"/>
                <w:sz w:val="22"/>
                <w:szCs w:val="22"/>
                <w:lang w:val="de-AT"/>
              </w:rPr>
              <w:t xml:space="preserve"> </w:t>
            </w:r>
            <w:r w:rsidRPr="008320B0">
              <w:rPr>
                <w:rFonts w:ascii="Arial" w:hAnsi="Arial" w:cs="Arial"/>
                <w:sz w:val="22"/>
                <w:szCs w:val="22"/>
                <w:lang w:val="de-AT"/>
              </w:rPr>
              <w:t xml:space="preserve">Gerhard Roth: </w:t>
            </w:r>
            <w:r w:rsidR="00CA08D5" w:rsidRPr="008320B0">
              <w:rPr>
                <w:rFonts w:ascii="Arial" w:hAnsi="Arial" w:cs="Arial"/>
                <w:sz w:val="22"/>
                <w:szCs w:val="22"/>
                <w:lang w:val="de-AT"/>
              </w:rPr>
              <w:t>Bildung braucht Pers</w:t>
            </w:r>
            <w:r w:rsidRPr="008320B0">
              <w:rPr>
                <w:rFonts w:ascii="Arial" w:hAnsi="Arial" w:cs="Arial"/>
                <w:sz w:val="22"/>
                <w:szCs w:val="22"/>
                <w:lang w:val="de-AT"/>
              </w:rPr>
              <w:t>önlichkeit – Wie Lernen gelingt</w:t>
            </w:r>
            <w:r w:rsidR="00CA08D5" w:rsidRPr="008320B0">
              <w:rPr>
                <w:rFonts w:ascii="Arial" w:hAnsi="Arial" w:cs="Arial"/>
                <w:sz w:val="22"/>
                <w:szCs w:val="22"/>
                <w:lang w:val="de-AT"/>
              </w:rPr>
              <w:t>, Klett-Cotta, Stuttgart (2011)</w:t>
            </w:r>
          </w:p>
        </w:tc>
      </w:tr>
      <w:tr w:rsidR="00CA08D5" w:rsidRPr="008320B0" w:rsidTr="00CA08D5">
        <w:tc>
          <w:tcPr>
            <w:tcW w:w="9889" w:type="dxa"/>
          </w:tcPr>
          <w:p w:rsidR="00CA08D5" w:rsidRPr="008320B0" w:rsidRDefault="00CA08D5" w:rsidP="00C2602C">
            <w:pPr>
              <w:jc w:val="both"/>
              <w:rPr>
                <w:rFonts w:ascii="Arial" w:hAnsi="Arial" w:cs="Arial"/>
                <w:b/>
                <w:i/>
                <w:sz w:val="22"/>
                <w:szCs w:val="22"/>
              </w:rPr>
            </w:pPr>
            <w:r w:rsidRPr="008320B0">
              <w:rPr>
                <w:rFonts w:ascii="Arial" w:hAnsi="Arial" w:cs="Arial"/>
                <w:b/>
                <w:i/>
                <w:sz w:val="22"/>
                <w:szCs w:val="22"/>
              </w:rPr>
              <w:t>Vortrag: Lehren und Lernen aus Sicht der Hirnforschung</w:t>
            </w:r>
          </w:p>
          <w:p w:rsidR="00CA08D5" w:rsidRPr="008320B0" w:rsidRDefault="00CA08D5" w:rsidP="00C2602C">
            <w:pPr>
              <w:jc w:val="both"/>
              <w:rPr>
                <w:rFonts w:ascii="Arial" w:hAnsi="Arial" w:cs="Arial"/>
                <w:sz w:val="22"/>
                <w:szCs w:val="22"/>
              </w:rPr>
            </w:pPr>
            <w:r w:rsidRPr="008320B0">
              <w:rPr>
                <w:rFonts w:ascii="Arial" w:hAnsi="Arial" w:cs="Arial"/>
                <w:sz w:val="22"/>
                <w:szCs w:val="22"/>
              </w:rPr>
              <w:t>Ler</w:t>
            </w:r>
            <w:r w:rsidR="00E551F5" w:rsidRPr="008320B0">
              <w:rPr>
                <w:rFonts w:ascii="Arial" w:hAnsi="Arial" w:cs="Arial"/>
                <w:sz w:val="22"/>
                <w:szCs w:val="22"/>
              </w:rPr>
              <w:t>nen im schulischen Sinne beruht neurobiologisch gesehen</w:t>
            </w:r>
            <w:r w:rsidRPr="008320B0">
              <w:rPr>
                <w:rFonts w:ascii="Arial" w:hAnsi="Arial" w:cs="Arial"/>
                <w:sz w:val="22"/>
                <w:szCs w:val="22"/>
              </w:rPr>
              <w:t xml:space="preserve"> auf der erfahrungsgeleiteten Umstrukturierung von Neuronen-Netzen im Wissensgedächtnis, das in unserer Großhirnrinde lokalisiert ist. Der Erfolg dieses Vorgangs wird bestimmt durch kognitive, emotionale und motivationale Rahmenbedingungen, die überwiegend unbewusst oder intuitiv-vorbewusst ablaufen. Hierzu gehören erstens die Selbstmotiviertheit und Glaubhaftigkeit des Lehrenden und seine Fähigkeit, die unterschiedlichen Persönlichkeiten und Fähigkeiten der Schüler zu erkennen. Zweitens gehört hierzu die allgemeine Lernbereitschaft, Motivation und Aufmerksamkeit der Lernenden, drittens das anschlussfähige Vorwissen, das systematisch überprüft werden muss, und viertens die spezielle „hirngerechte“ Art der Wissensvermittlung einschließlich der aktiven Aneignung von Wissensinhalten. Hinsichtlich des Stoffumfanges gilt „weniger ist mehr!“ Schließlich ist eine Wiederholung des Gelernten in zunehmenden zeitlichen Abständen wichtig. Diese Faktoren entscheiden zusammen darüber, wie nachhaltig Wissensinhalte im Langzeitgedächtnis verankert und wie leicht sie wieder von dort abgerufen werden können. </w:t>
            </w:r>
          </w:p>
        </w:tc>
      </w:tr>
      <w:tr w:rsidR="00CA08D5" w:rsidRPr="008320B0" w:rsidTr="00CA08D5">
        <w:tc>
          <w:tcPr>
            <w:tcW w:w="9889" w:type="dxa"/>
            <w:shd w:val="clear" w:color="auto" w:fill="D9D9D9" w:themeFill="background1" w:themeFillShade="D9"/>
          </w:tcPr>
          <w:p w:rsidR="008320B0" w:rsidRDefault="008320B0" w:rsidP="00C2602C">
            <w:pPr>
              <w:pStyle w:val="BodyText"/>
              <w:rPr>
                <w:rFonts w:ascii="Arial" w:hAnsi="Arial" w:cs="Arial"/>
                <w:b/>
                <w:sz w:val="22"/>
                <w:szCs w:val="22"/>
                <w:lang w:val="de-DE"/>
              </w:rPr>
            </w:pPr>
          </w:p>
          <w:p w:rsidR="00CA08D5" w:rsidRPr="008320B0" w:rsidRDefault="003D0404" w:rsidP="00C2602C">
            <w:pPr>
              <w:pStyle w:val="BodyText"/>
              <w:rPr>
                <w:rFonts w:ascii="Arial" w:hAnsi="Arial" w:cs="Arial"/>
                <w:sz w:val="22"/>
                <w:szCs w:val="22"/>
                <w:lang w:val="de-AT"/>
              </w:rPr>
            </w:pPr>
            <w:r w:rsidRPr="008320B0">
              <w:rPr>
                <w:rFonts w:ascii="Arial" w:hAnsi="Arial" w:cs="Arial"/>
                <w:b/>
                <w:sz w:val="22"/>
                <w:szCs w:val="22"/>
                <w:lang w:val="de-DE"/>
              </w:rPr>
              <w:t xml:space="preserve">Dr. </w:t>
            </w:r>
            <w:r w:rsidR="00CA08D5" w:rsidRPr="008320B0">
              <w:rPr>
                <w:rFonts w:ascii="Arial" w:hAnsi="Arial" w:cs="Arial"/>
                <w:b/>
                <w:sz w:val="22"/>
                <w:szCs w:val="22"/>
                <w:lang w:val="de-DE"/>
              </w:rPr>
              <w:t xml:space="preserve">Hans </w:t>
            </w:r>
            <w:proofErr w:type="spellStart"/>
            <w:r w:rsidR="00CA08D5" w:rsidRPr="008320B0">
              <w:rPr>
                <w:rFonts w:ascii="Arial" w:hAnsi="Arial" w:cs="Arial"/>
                <w:b/>
                <w:sz w:val="22"/>
                <w:szCs w:val="22"/>
                <w:lang w:val="de-DE"/>
              </w:rPr>
              <w:t>Schachl</w:t>
            </w:r>
            <w:proofErr w:type="spellEnd"/>
            <w:r w:rsidR="00CA08D5" w:rsidRPr="008320B0">
              <w:rPr>
                <w:rFonts w:ascii="Arial" w:hAnsi="Arial" w:cs="Arial"/>
                <w:b/>
                <w:sz w:val="22"/>
                <w:szCs w:val="22"/>
                <w:lang w:val="de-DE"/>
              </w:rPr>
              <w:t xml:space="preserve"> </w:t>
            </w:r>
            <w:r w:rsidR="00E551F5" w:rsidRPr="008320B0">
              <w:rPr>
                <w:rFonts w:ascii="Arial" w:hAnsi="Arial" w:cs="Arial"/>
                <w:b/>
                <w:sz w:val="22"/>
                <w:szCs w:val="22"/>
                <w:lang w:val="de-DE"/>
              </w:rPr>
              <w:t xml:space="preserve"> </w:t>
            </w:r>
          </w:p>
          <w:p w:rsidR="00E551F5" w:rsidRPr="008320B0" w:rsidRDefault="00CA08D5" w:rsidP="00C2602C">
            <w:pPr>
              <w:rPr>
                <w:rFonts w:ascii="Arial" w:hAnsi="Arial" w:cs="Arial"/>
                <w:sz w:val="22"/>
                <w:szCs w:val="22"/>
              </w:rPr>
            </w:pPr>
            <w:r w:rsidRPr="008320B0">
              <w:rPr>
                <w:rFonts w:ascii="Arial" w:hAnsi="Arial" w:cs="Arial"/>
                <w:sz w:val="22"/>
                <w:szCs w:val="22"/>
              </w:rPr>
              <w:t>Seit 1981 Lehrtätigkeit an der Pädagogischen Akademie der Diözese Linz; seit September 2006 Rektor der Privaten Pädagogisch</w:t>
            </w:r>
            <w:r w:rsidR="00E551F5" w:rsidRPr="008320B0">
              <w:rPr>
                <w:rFonts w:ascii="Arial" w:hAnsi="Arial" w:cs="Arial"/>
                <w:sz w:val="22"/>
                <w:szCs w:val="22"/>
              </w:rPr>
              <w:t>en Hochschule der Diözese Linz; d</w:t>
            </w:r>
            <w:r w:rsidRPr="008320B0">
              <w:rPr>
                <w:rFonts w:ascii="Arial" w:hAnsi="Arial" w:cs="Arial"/>
                <w:sz w:val="22"/>
                <w:szCs w:val="22"/>
              </w:rPr>
              <w:t>avor</w:t>
            </w:r>
            <w:r w:rsidR="00777A9D" w:rsidRPr="008320B0">
              <w:rPr>
                <w:rFonts w:ascii="Arial" w:hAnsi="Arial" w:cs="Arial"/>
                <w:sz w:val="22"/>
                <w:szCs w:val="22"/>
              </w:rPr>
              <w:t xml:space="preserve"> Hauptschullehrer für Mathemati</w:t>
            </w:r>
            <w:r w:rsidRPr="008320B0">
              <w:rPr>
                <w:rFonts w:ascii="Arial" w:hAnsi="Arial" w:cs="Arial"/>
                <w:sz w:val="22"/>
                <w:szCs w:val="22"/>
              </w:rPr>
              <w:t>k, P</w:t>
            </w:r>
            <w:r w:rsidR="00E551F5" w:rsidRPr="008320B0">
              <w:rPr>
                <w:rFonts w:ascii="Arial" w:hAnsi="Arial" w:cs="Arial"/>
                <w:sz w:val="22"/>
                <w:szCs w:val="22"/>
              </w:rPr>
              <w:t>hysik/Chemie und Leibesübungen</w:t>
            </w:r>
          </w:p>
          <w:p w:rsidR="00CA08D5" w:rsidRPr="008320B0" w:rsidRDefault="00E551F5" w:rsidP="00C2602C">
            <w:pPr>
              <w:rPr>
                <w:rFonts w:ascii="Arial" w:hAnsi="Arial" w:cs="Arial"/>
                <w:sz w:val="22"/>
                <w:szCs w:val="22"/>
              </w:rPr>
            </w:pPr>
            <w:r w:rsidRPr="008320B0">
              <w:rPr>
                <w:rFonts w:ascii="Arial" w:hAnsi="Arial" w:cs="Arial"/>
                <w:i/>
                <w:sz w:val="22"/>
                <w:szCs w:val="22"/>
              </w:rPr>
              <w:t>Arbeitsgebiete:</w:t>
            </w:r>
            <w:r w:rsidRPr="008320B0">
              <w:rPr>
                <w:rFonts w:ascii="Arial" w:hAnsi="Arial" w:cs="Arial"/>
                <w:sz w:val="22"/>
                <w:szCs w:val="22"/>
              </w:rPr>
              <w:t xml:space="preserve"> Psychophysiologie und Kognitive Psychologie</w:t>
            </w:r>
          </w:p>
          <w:p w:rsidR="00CA08D5" w:rsidRPr="008320B0" w:rsidRDefault="00E551F5" w:rsidP="00C2602C">
            <w:pPr>
              <w:rPr>
                <w:rFonts w:ascii="Arial" w:hAnsi="Arial" w:cs="Arial"/>
                <w:b/>
                <w:sz w:val="22"/>
                <w:szCs w:val="22"/>
                <w:lang w:val="de-AT"/>
              </w:rPr>
            </w:pPr>
            <w:r w:rsidRPr="008320B0">
              <w:rPr>
                <w:rFonts w:ascii="Arial" w:hAnsi="Arial" w:cs="Arial"/>
                <w:i/>
                <w:sz w:val="22"/>
                <w:szCs w:val="22"/>
              </w:rPr>
              <w:t xml:space="preserve">Ausgewählte </w:t>
            </w:r>
            <w:r w:rsidR="00CA08D5" w:rsidRPr="008320B0">
              <w:rPr>
                <w:rFonts w:ascii="Arial" w:hAnsi="Arial" w:cs="Arial"/>
                <w:i/>
                <w:sz w:val="22"/>
                <w:szCs w:val="22"/>
              </w:rPr>
              <w:t>Publikation</w:t>
            </w:r>
            <w:r w:rsidR="00CA08D5" w:rsidRPr="008320B0">
              <w:rPr>
                <w:rFonts w:ascii="Arial" w:hAnsi="Arial" w:cs="Arial"/>
                <w:sz w:val="22"/>
                <w:szCs w:val="22"/>
              </w:rPr>
              <w:t xml:space="preserve">: </w:t>
            </w:r>
            <w:r w:rsidRPr="008320B0">
              <w:rPr>
                <w:rFonts w:ascii="Arial" w:hAnsi="Arial" w:cs="Arial"/>
                <w:sz w:val="22"/>
                <w:szCs w:val="22"/>
              </w:rPr>
              <w:t xml:space="preserve">Hans </w:t>
            </w:r>
            <w:proofErr w:type="spellStart"/>
            <w:r w:rsidRPr="008320B0">
              <w:rPr>
                <w:rFonts w:ascii="Arial" w:hAnsi="Arial" w:cs="Arial"/>
                <w:sz w:val="22"/>
                <w:szCs w:val="22"/>
              </w:rPr>
              <w:t>Schachl</w:t>
            </w:r>
            <w:proofErr w:type="spellEnd"/>
            <w:r w:rsidR="00CA08D5" w:rsidRPr="008320B0">
              <w:rPr>
                <w:rFonts w:ascii="Arial" w:hAnsi="Arial" w:cs="Arial"/>
                <w:sz w:val="22"/>
                <w:szCs w:val="22"/>
              </w:rPr>
              <w:t xml:space="preserve"> (2006). Was haben wir im Kopf? Die Grundlagen für gehirngerechtes Lehren und Lernen. Linz: </w:t>
            </w:r>
            <w:proofErr w:type="spellStart"/>
            <w:r w:rsidR="00CA08D5" w:rsidRPr="008320B0">
              <w:rPr>
                <w:rFonts w:ascii="Arial" w:hAnsi="Arial" w:cs="Arial"/>
                <w:sz w:val="22"/>
                <w:szCs w:val="22"/>
              </w:rPr>
              <w:t>Veritas</w:t>
            </w:r>
            <w:proofErr w:type="spellEnd"/>
            <w:r w:rsidR="00CA08D5" w:rsidRPr="008320B0">
              <w:rPr>
                <w:rFonts w:ascii="Arial" w:hAnsi="Arial" w:cs="Arial"/>
                <w:sz w:val="22"/>
                <w:szCs w:val="22"/>
              </w:rPr>
              <w:t>.</w:t>
            </w:r>
          </w:p>
        </w:tc>
      </w:tr>
      <w:tr w:rsidR="00CA08D5" w:rsidRPr="008320B0" w:rsidTr="00CA08D5">
        <w:tc>
          <w:tcPr>
            <w:tcW w:w="9889" w:type="dxa"/>
          </w:tcPr>
          <w:p w:rsidR="00836E99" w:rsidRDefault="00836E99" w:rsidP="00836E99">
            <w:pPr>
              <w:rPr>
                <w:rFonts w:ascii="Arial" w:hAnsi="Arial" w:cs="Arial"/>
                <w:b/>
                <w:i/>
                <w:sz w:val="22"/>
                <w:szCs w:val="22"/>
              </w:rPr>
            </w:pPr>
            <w:r>
              <w:rPr>
                <w:rFonts w:ascii="Arial" w:hAnsi="Arial" w:cs="Arial"/>
                <w:b/>
                <w:i/>
                <w:sz w:val="22"/>
                <w:szCs w:val="22"/>
              </w:rPr>
              <w:t>Vortrag: Was haben wir im Kopf? Die Grundlagen für gehirngerechtes Lehren und Lernen</w:t>
            </w:r>
          </w:p>
          <w:p w:rsidR="00B567D1" w:rsidRDefault="00836E99" w:rsidP="00836E99">
            <w:pPr>
              <w:rPr>
                <w:rFonts w:ascii="Arial" w:hAnsi="Arial" w:cs="Arial"/>
                <w:sz w:val="22"/>
                <w:szCs w:val="22"/>
              </w:rPr>
            </w:pPr>
            <w:r>
              <w:rPr>
                <w:rFonts w:ascii="Arial" w:hAnsi="Arial" w:cs="Arial"/>
                <w:sz w:val="22"/>
                <w:szCs w:val="22"/>
                <w:lang w:val="de-AT"/>
              </w:rPr>
              <w:t xml:space="preserve">Wir können nur dann gut lehren und lernen, wenn wir es </w:t>
            </w:r>
            <w:r>
              <w:rPr>
                <w:rFonts w:ascii="Arial" w:hAnsi="Arial" w:cs="Arial"/>
                <w:bCs/>
                <w:sz w:val="22"/>
                <w:szCs w:val="22"/>
                <w:lang w:val="de-AT"/>
              </w:rPr>
              <w:t>„gehirngerecht“</w:t>
            </w:r>
            <w:r>
              <w:rPr>
                <w:rFonts w:ascii="Arial" w:hAnsi="Arial" w:cs="Arial"/>
                <w:sz w:val="22"/>
                <w:szCs w:val="22"/>
                <w:lang w:val="de-AT"/>
              </w:rPr>
              <w:t xml:space="preserve"> tun. </w:t>
            </w:r>
            <w:r>
              <w:rPr>
                <w:rFonts w:ascii="Arial" w:hAnsi="Arial" w:cs="Arial"/>
                <w:sz w:val="22"/>
                <w:szCs w:val="22"/>
              </w:rPr>
              <w:t>Aber wie geht das? Dazu muss man sich mit den Themen „Aufnahme von Informationen (Wahrnehmung), Aufmerksamkeit, Rolle der Gefühle beim Lernen, Wissensspeicherung“ befassen: Der Lernstoff kann nur dann effizient „wahrgenommen“ werden, wenn er mit Vor</w:t>
            </w:r>
            <w:r w:rsidR="00B567D1">
              <w:rPr>
                <w:rFonts w:ascii="Arial" w:hAnsi="Arial" w:cs="Arial"/>
                <w:sz w:val="22"/>
                <w:szCs w:val="22"/>
              </w:rPr>
              <w:t xml:space="preserve">wissen, Kontext, Einstellungen und </w:t>
            </w:r>
            <w:r>
              <w:rPr>
                <w:rFonts w:ascii="Arial" w:hAnsi="Arial" w:cs="Arial"/>
                <w:sz w:val="22"/>
                <w:szCs w:val="22"/>
              </w:rPr>
              <w:t>Persönlichkeit der Lernenden in Beziehung gesetzt wird.</w:t>
            </w:r>
            <w:r w:rsidR="00B567D1">
              <w:rPr>
                <w:rFonts w:ascii="Arial" w:hAnsi="Arial" w:cs="Arial"/>
                <w:sz w:val="22"/>
                <w:szCs w:val="22"/>
              </w:rPr>
              <w:t xml:space="preserve"> Die Speicherung von Wissen erfolgt „vernetzt“ biochemisch in den Nervenverbindungen.</w:t>
            </w:r>
          </w:p>
          <w:p w:rsidR="00836E99" w:rsidRDefault="00836E99" w:rsidP="00836E99">
            <w:pPr>
              <w:rPr>
                <w:rFonts w:ascii="Arial" w:hAnsi="Arial" w:cs="Arial"/>
                <w:sz w:val="22"/>
                <w:szCs w:val="22"/>
              </w:rPr>
            </w:pPr>
            <w:r>
              <w:rPr>
                <w:rFonts w:ascii="Arial" w:hAnsi="Arial" w:cs="Arial"/>
                <w:sz w:val="22"/>
                <w:szCs w:val="22"/>
              </w:rPr>
              <w:t xml:space="preserve"> Die Aufmerksamkeit ist von vielen Faktoren abhängig</w:t>
            </w:r>
            <w:r w:rsidR="00976B80">
              <w:rPr>
                <w:rFonts w:ascii="Arial" w:hAnsi="Arial" w:cs="Arial"/>
                <w:sz w:val="22"/>
                <w:szCs w:val="22"/>
              </w:rPr>
              <w:t>, zentral auch von den Gefühlen.</w:t>
            </w:r>
            <w:r>
              <w:rPr>
                <w:rFonts w:ascii="Arial" w:hAnsi="Arial" w:cs="Arial"/>
                <w:sz w:val="22"/>
                <w:szCs w:val="22"/>
              </w:rPr>
              <w:t xml:space="preserve"> Gerade die Gefühle spielen insgesamt beim Lernen eine sehr wichtige Rolle. </w:t>
            </w:r>
          </w:p>
          <w:p w:rsidR="00836E99" w:rsidRDefault="00836E99" w:rsidP="00836E99">
            <w:pPr>
              <w:jc w:val="both"/>
              <w:rPr>
                <w:rFonts w:ascii="Arial" w:hAnsi="Arial" w:cs="Arial"/>
                <w:sz w:val="22"/>
                <w:szCs w:val="22"/>
                <w:u w:val="single"/>
                <w:lang w:val="de-AT"/>
              </w:rPr>
            </w:pPr>
            <w:r>
              <w:rPr>
                <w:rFonts w:ascii="Arial" w:hAnsi="Arial" w:cs="Arial"/>
                <w:bCs/>
                <w:sz w:val="22"/>
                <w:szCs w:val="22"/>
                <w:lang w:val="de-AT"/>
              </w:rPr>
              <w:t xml:space="preserve">Aus den Erkenntnissen der Hirnforschung zu diesen Themen werden wichtige Lehr- und Lern-„Gebote“ abgeleitet, die „alte Schulmeisterweisheiten“ teilweise gut bestätigen. </w:t>
            </w:r>
          </w:p>
          <w:p w:rsidR="00836E99" w:rsidRPr="008320B0" w:rsidRDefault="00836E99" w:rsidP="00C2602C">
            <w:pPr>
              <w:rPr>
                <w:rFonts w:ascii="Arial" w:hAnsi="Arial" w:cs="Arial"/>
                <w:b/>
                <w:i/>
                <w:sz w:val="22"/>
                <w:szCs w:val="22"/>
              </w:rPr>
            </w:pPr>
            <w:r>
              <w:rPr>
                <w:rFonts w:ascii="Arial" w:hAnsi="Arial" w:cs="Arial"/>
                <w:sz w:val="22"/>
                <w:szCs w:val="22"/>
                <w:lang w:val="de-AT"/>
              </w:rPr>
              <w:t>Lernen geschieht im Gehirn, durch das Gehirn und es verändert das Gehirn.</w:t>
            </w:r>
          </w:p>
          <w:p w:rsidR="00CA08D5" w:rsidRPr="008320B0" w:rsidRDefault="00CA08D5" w:rsidP="00C2602C">
            <w:pPr>
              <w:rPr>
                <w:rFonts w:ascii="Arial" w:hAnsi="Arial" w:cs="Arial"/>
                <w:b/>
                <w:sz w:val="22"/>
                <w:szCs w:val="22"/>
              </w:rPr>
            </w:pPr>
          </w:p>
        </w:tc>
      </w:tr>
    </w:tbl>
    <w:p w:rsidR="00CA08D5" w:rsidRPr="008320B0" w:rsidRDefault="00CA08D5">
      <w:pPr>
        <w:rPr>
          <w:rFonts w:ascii="Arial" w:hAnsi="Arial" w:cs="Arial"/>
          <w:sz w:val="22"/>
          <w:szCs w:val="22"/>
        </w:rPr>
      </w:pPr>
      <w:r w:rsidRPr="008320B0">
        <w:rPr>
          <w:rFonts w:ascii="Arial" w:hAnsi="Arial" w:cs="Arial"/>
          <w:sz w:val="22"/>
          <w:szCs w:val="22"/>
        </w:rPr>
        <w:br w:type="page"/>
      </w:r>
    </w:p>
    <w:tbl>
      <w:tblPr>
        <w:tblStyle w:val="TableGrid"/>
        <w:tblW w:w="9889" w:type="dxa"/>
        <w:tblLook w:val="04A0" w:firstRow="1" w:lastRow="0" w:firstColumn="1" w:lastColumn="0" w:noHBand="0" w:noVBand="1"/>
      </w:tblPr>
      <w:tblGrid>
        <w:gridCol w:w="9889"/>
      </w:tblGrid>
      <w:tr w:rsidR="00CA08D5" w:rsidRPr="008320B0" w:rsidTr="00CA08D5">
        <w:tc>
          <w:tcPr>
            <w:tcW w:w="9889" w:type="dxa"/>
            <w:shd w:val="clear" w:color="auto" w:fill="D9D9D9" w:themeFill="background1" w:themeFillShade="D9"/>
          </w:tcPr>
          <w:p w:rsidR="00880514" w:rsidRPr="008320B0" w:rsidRDefault="00880514" w:rsidP="00880514">
            <w:pPr>
              <w:jc w:val="both"/>
              <w:rPr>
                <w:rFonts w:ascii="Arial" w:hAnsi="Arial" w:cs="Arial"/>
                <w:b/>
                <w:sz w:val="22"/>
                <w:szCs w:val="22"/>
                <w:lang w:val="de-AT"/>
              </w:rPr>
            </w:pPr>
            <w:r w:rsidRPr="008320B0">
              <w:rPr>
                <w:rFonts w:ascii="Arial" w:hAnsi="Arial" w:cs="Arial"/>
                <w:b/>
                <w:sz w:val="22"/>
                <w:szCs w:val="22"/>
                <w:lang w:val="de-AT"/>
              </w:rPr>
              <w:lastRenderedPageBreak/>
              <w:t xml:space="preserve">Univ. Prof. Dr. Anja </w:t>
            </w:r>
            <w:proofErr w:type="spellStart"/>
            <w:r w:rsidRPr="008320B0">
              <w:rPr>
                <w:rFonts w:ascii="Arial" w:hAnsi="Arial" w:cs="Arial"/>
                <w:b/>
                <w:sz w:val="22"/>
                <w:szCs w:val="22"/>
                <w:lang w:val="de-AT"/>
              </w:rPr>
              <w:t>Ischebeck</w:t>
            </w:r>
            <w:proofErr w:type="spellEnd"/>
            <w:r w:rsidRPr="008320B0">
              <w:rPr>
                <w:rFonts w:ascii="Arial" w:hAnsi="Arial" w:cs="Arial"/>
                <w:b/>
                <w:sz w:val="22"/>
                <w:szCs w:val="22"/>
                <w:lang w:val="de-AT"/>
              </w:rPr>
              <w:t xml:space="preserve"> </w:t>
            </w:r>
          </w:p>
          <w:p w:rsidR="00880514" w:rsidRPr="008320B0" w:rsidRDefault="00880514" w:rsidP="00880514">
            <w:pPr>
              <w:jc w:val="both"/>
              <w:rPr>
                <w:rFonts w:ascii="Arial" w:hAnsi="Arial" w:cs="Arial"/>
                <w:sz w:val="22"/>
                <w:szCs w:val="22"/>
                <w:lang w:val="de-AT"/>
              </w:rPr>
            </w:pPr>
            <w:r w:rsidRPr="008320B0">
              <w:rPr>
                <w:rFonts w:ascii="Arial" w:hAnsi="Arial" w:cs="Arial"/>
                <w:sz w:val="22"/>
                <w:szCs w:val="22"/>
                <w:lang w:val="de-AT"/>
              </w:rPr>
              <w:t>Professorin am Institut für Psychologie</w:t>
            </w:r>
            <w:r>
              <w:rPr>
                <w:rFonts w:ascii="Arial" w:hAnsi="Arial" w:cs="Arial"/>
                <w:sz w:val="22"/>
                <w:szCs w:val="22"/>
                <w:lang w:val="de-AT"/>
              </w:rPr>
              <w:t>, Arbeitsbereich Allgemeine Psychologie</w:t>
            </w:r>
            <w:r w:rsidRPr="008320B0">
              <w:rPr>
                <w:rFonts w:ascii="Arial" w:hAnsi="Arial" w:cs="Arial"/>
                <w:sz w:val="22"/>
                <w:szCs w:val="22"/>
                <w:lang w:val="de-AT"/>
              </w:rPr>
              <w:t xml:space="preserve"> an der Karl-Franzens-Universität Graz</w:t>
            </w:r>
            <w:r>
              <w:rPr>
                <w:rFonts w:ascii="Arial" w:hAnsi="Arial" w:cs="Arial"/>
                <w:sz w:val="22"/>
                <w:szCs w:val="22"/>
                <w:lang w:val="de-AT"/>
              </w:rPr>
              <w:t>.</w:t>
            </w:r>
          </w:p>
          <w:p w:rsidR="00880514" w:rsidRDefault="00880514" w:rsidP="00880514">
            <w:pPr>
              <w:jc w:val="both"/>
              <w:rPr>
                <w:rFonts w:ascii="Arial" w:hAnsi="Arial" w:cs="Arial"/>
                <w:sz w:val="22"/>
                <w:szCs w:val="22"/>
                <w:lang w:val="de-AT"/>
              </w:rPr>
            </w:pPr>
            <w:r w:rsidRPr="008320B0">
              <w:rPr>
                <w:rFonts w:ascii="Arial" w:hAnsi="Arial" w:cs="Arial"/>
                <w:i/>
                <w:sz w:val="22"/>
                <w:szCs w:val="22"/>
                <w:lang w:val="de-AT"/>
              </w:rPr>
              <w:t>Arbeitsschwerpunkte:</w:t>
            </w:r>
            <w:r w:rsidRPr="008320B0">
              <w:rPr>
                <w:rFonts w:ascii="Arial" w:hAnsi="Arial" w:cs="Arial"/>
                <w:sz w:val="22"/>
                <w:szCs w:val="22"/>
                <w:lang w:val="de-AT"/>
              </w:rPr>
              <w:t xml:space="preserve"> Neuroplastizität, Zahlenverarbeitung und Verarbeitung von Sprache</w:t>
            </w:r>
            <w:r>
              <w:rPr>
                <w:rFonts w:ascii="Arial" w:hAnsi="Arial" w:cs="Arial"/>
                <w:sz w:val="22"/>
                <w:szCs w:val="22"/>
                <w:lang w:val="de-AT"/>
              </w:rPr>
              <w:t>. Projekte zum Lernen von Arithmetik, kognitive Stile und Strategien in der Mathematik, zur Verarbeitung von Brüchen und Proportionen. Studien zur semantischen Verarbeitung in der Sprache (z.B. Eigennamen); EEG Studien zur semantischen Verarbeitung in einer Zweitsprache.</w:t>
            </w:r>
          </w:p>
          <w:p w:rsidR="00880514" w:rsidRPr="003402BF" w:rsidRDefault="00880514" w:rsidP="00880514">
            <w:pPr>
              <w:jc w:val="both"/>
              <w:rPr>
                <w:rFonts w:ascii="Arial" w:hAnsi="Arial" w:cs="Arial"/>
                <w:sz w:val="22"/>
                <w:szCs w:val="22"/>
                <w:lang w:val="en-US"/>
              </w:rPr>
            </w:pPr>
            <w:r>
              <w:rPr>
                <w:rFonts w:ascii="Arial" w:hAnsi="Arial" w:cs="Arial"/>
                <w:sz w:val="22"/>
                <w:szCs w:val="22"/>
                <w:lang w:val="de-AT"/>
              </w:rPr>
              <w:t xml:space="preserve">Ausgewählte Publikation: </w:t>
            </w:r>
            <w:proofErr w:type="spellStart"/>
            <w:r>
              <w:rPr>
                <w:rFonts w:ascii="Arial" w:hAnsi="Arial" w:cs="Arial"/>
                <w:sz w:val="22"/>
                <w:szCs w:val="22"/>
                <w:lang w:val="de-AT"/>
              </w:rPr>
              <w:t>Ischebeck</w:t>
            </w:r>
            <w:proofErr w:type="spellEnd"/>
            <w:r>
              <w:rPr>
                <w:rFonts w:ascii="Arial" w:hAnsi="Arial" w:cs="Arial"/>
                <w:sz w:val="22"/>
                <w:szCs w:val="22"/>
                <w:lang w:val="de-AT"/>
              </w:rPr>
              <w:t xml:space="preserve">, </w:t>
            </w:r>
            <w:proofErr w:type="spellStart"/>
            <w:r>
              <w:rPr>
                <w:rFonts w:ascii="Arial" w:hAnsi="Arial" w:cs="Arial"/>
                <w:sz w:val="22"/>
                <w:szCs w:val="22"/>
                <w:lang w:val="de-AT"/>
              </w:rPr>
              <w:t>Friederici</w:t>
            </w:r>
            <w:proofErr w:type="spellEnd"/>
            <w:r>
              <w:rPr>
                <w:rFonts w:ascii="Arial" w:hAnsi="Arial" w:cs="Arial"/>
                <w:sz w:val="22"/>
                <w:szCs w:val="22"/>
                <w:lang w:val="de-AT"/>
              </w:rPr>
              <w:t xml:space="preserve"> &amp; Alter (2007). </w:t>
            </w:r>
            <w:r w:rsidRPr="003402BF">
              <w:rPr>
                <w:rFonts w:ascii="Arial" w:hAnsi="Arial" w:cs="Arial"/>
                <w:sz w:val="22"/>
                <w:szCs w:val="22"/>
                <w:lang w:val="en-US"/>
              </w:rPr>
              <w:t>Processing Prosodic Boundaries in</w:t>
            </w:r>
          </w:p>
          <w:p w:rsidR="00CA08D5" w:rsidRPr="00880514" w:rsidRDefault="00880514" w:rsidP="00880514">
            <w:pPr>
              <w:jc w:val="both"/>
              <w:rPr>
                <w:rFonts w:ascii="Arial" w:hAnsi="Arial" w:cs="Arial"/>
                <w:b/>
                <w:sz w:val="22"/>
                <w:szCs w:val="22"/>
              </w:rPr>
            </w:pPr>
            <w:r w:rsidRPr="00C763D5">
              <w:rPr>
                <w:rFonts w:ascii="Arial" w:hAnsi="Arial" w:cs="Arial"/>
                <w:sz w:val="22"/>
                <w:szCs w:val="22"/>
                <w:lang w:val="en-US"/>
              </w:rPr>
              <w:t xml:space="preserve">Natural and Hummed Speech: An fMRI Study. </w:t>
            </w:r>
            <w:proofErr w:type="spellStart"/>
            <w:r w:rsidRPr="00C763D5">
              <w:rPr>
                <w:rFonts w:ascii="Arial" w:hAnsi="Arial" w:cs="Arial"/>
                <w:sz w:val="22"/>
                <w:szCs w:val="22"/>
                <w:lang w:val="de-AT"/>
              </w:rPr>
              <w:t>Cerebral</w:t>
            </w:r>
            <w:proofErr w:type="spellEnd"/>
            <w:r w:rsidRPr="00C763D5">
              <w:rPr>
                <w:rFonts w:ascii="Arial" w:hAnsi="Arial" w:cs="Arial"/>
                <w:sz w:val="22"/>
                <w:szCs w:val="22"/>
                <w:lang w:val="de-AT"/>
              </w:rPr>
              <w:t xml:space="preserve"> Cortex, 18: 541-552.</w:t>
            </w:r>
          </w:p>
        </w:tc>
      </w:tr>
      <w:tr w:rsidR="00CA08D5" w:rsidRPr="008320B0" w:rsidTr="00CA08D5">
        <w:tc>
          <w:tcPr>
            <w:tcW w:w="9889" w:type="dxa"/>
          </w:tcPr>
          <w:p w:rsidR="00E551F5" w:rsidRPr="008320B0" w:rsidRDefault="00E551F5" w:rsidP="00C2602C">
            <w:pPr>
              <w:rPr>
                <w:rFonts w:ascii="Arial" w:hAnsi="Arial" w:cs="Arial"/>
                <w:b/>
                <w:i/>
                <w:sz w:val="22"/>
                <w:szCs w:val="22"/>
              </w:rPr>
            </w:pPr>
            <w:r w:rsidRPr="008320B0">
              <w:rPr>
                <w:rFonts w:ascii="Arial" w:hAnsi="Arial" w:cs="Arial"/>
                <w:b/>
                <w:i/>
                <w:sz w:val="22"/>
                <w:szCs w:val="22"/>
              </w:rPr>
              <w:t xml:space="preserve">Vortrag: </w:t>
            </w:r>
            <w:r w:rsidR="00CA08D5" w:rsidRPr="008320B0">
              <w:rPr>
                <w:rFonts w:ascii="Arial" w:hAnsi="Arial" w:cs="Arial"/>
                <w:b/>
                <w:i/>
                <w:sz w:val="22"/>
                <w:szCs w:val="22"/>
              </w:rPr>
              <w:t>Möglichkeiten und Grenzen bei dem Erlernen von Fremdsprachen aus neurowiss</w:t>
            </w:r>
            <w:r w:rsidR="00777A9D" w:rsidRPr="008320B0">
              <w:rPr>
                <w:rFonts w:ascii="Arial" w:hAnsi="Arial" w:cs="Arial"/>
                <w:b/>
                <w:i/>
                <w:sz w:val="22"/>
                <w:szCs w:val="22"/>
              </w:rPr>
              <w:t>ens</w:t>
            </w:r>
            <w:r w:rsidRPr="008320B0">
              <w:rPr>
                <w:rFonts w:ascii="Arial" w:hAnsi="Arial" w:cs="Arial"/>
                <w:b/>
                <w:i/>
                <w:sz w:val="22"/>
                <w:szCs w:val="22"/>
              </w:rPr>
              <w:t>chaftlicher Perspektive</w:t>
            </w:r>
            <w:r w:rsidR="00CA08D5" w:rsidRPr="008320B0">
              <w:rPr>
                <w:rFonts w:ascii="Arial" w:hAnsi="Arial" w:cs="Arial"/>
                <w:b/>
                <w:i/>
                <w:sz w:val="22"/>
                <w:szCs w:val="22"/>
              </w:rPr>
              <w:t xml:space="preserve"> </w:t>
            </w:r>
          </w:p>
          <w:p w:rsidR="00CA08D5" w:rsidRPr="008320B0" w:rsidRDefault="00CA08D5" w:rsidP="00C2602C">
            <w:pPr>
              <w:rPr>
                <w:rFonts w:ascii="Arial" w:hAnsi="Arial" w:cs="Arial"/>
                <w:sz w:val="22"/>
                <w:szCs w:val="22"/>
              </w:rPr>
            </w:pPr>
            <w:r w:rsidRPr="008320B0">
              <w:rPr>
                <w:rFonts w:ascii="Arial" w:hAnsi="Arial" w:cs="Arial"/>
                <w:sz w:val="22"/>
                <w:szCs w:val="22"/>
              </w:rPr>
              <w:t>Sprache ist eine der wenigen Fähigkeiten zu deren vollen Erwerb eine kritische Phase in der Entwicklung entscheidend ist. Um Fremdsprachen akzentfrei sprechen zu können wird darum empfohlen möglichst frühzeitig mit dem Unterricht zu beginnen. Die kritische Phase ist jedoch auch ein Hinweis darauf, dass sich das spracherwerbende System an die Muttersprache optimal an</w:t>
            </w:r>
            <w:r w:rsidR="00E551F5" w:rsidRPr="008320B0">
              <w:rPr>
                <w:rFonts w:ascii="Arial" w:hAnsi="Arial" w:cs="Arial"/>
                <w:sz w:val="22"/>
                <w:szCs w:val="22"/>
              </w:rPr>
              <w:t>-</w:t>
            </w:r>
            <w:r w:rsidRPr="008320B0">
              <w:rPr>
                <w:rFonts w:ascii="Arial" w:hAnsi="Arial" w:cs="Arial"/>
                <w:sz w:val="22"/>
                <w:szCs w:val="22"/>
              </w:rPr>
              <w:t>passt. Damit kann das frühzeitige Erlernen von Fremdsprachen auch auf Kosten dieser Optimier</w:t>
            </w:r>
            <w:r w:rsidR="00E551F5" w:rsidRPr="008320B0">
              <w:rPr>
                <w:rFonts w:ascii="Arial" w:hAnsi="Arial" w:cs="Arial"/>
                <w:sz w:val="22"/>
                <w:szCs w:val="22"/>
              </w:rPr>
              <w:t>-</w:t>
            </w:r>
            <w:proofErr w:type="spellStart"/>
            <w:r w:rsidRPr="008320B0">
              <w:rPr>
                <w:rFonts w:ascii="Arial" w:hAnsi="Arial" w:cs="Arial"/>
                <w:sz w:val="22"/>
                <w:szCs w:val="22"/>
              </w:rPr>
              <w:t>ung</w:t>
            </w:r>
            <w:proofErr w:type="spellEnd"/>
            <w:r w:rsidRPr="008320B0">
              <w:rPr>
                <w:rFonts w:ascii="Arial" w:hAnsi="Arial" w:cs="Arial"/>
                <w:sz w:val="22"/>
                <w:szCs w:val="22"/>
              </w:rPr>
              <w:t xml:space="preserve"> gehen. Neurowissenschaftliche Methoden haben hier viel zu unserem Wissen beigetragen, indem z.B. vorsprachliche Stadien der Sprachentwicklung untersucht werden können oder die an der Sprach- und Fremdsprachverarbeitung beteiligten Hirnareale identifiziert werden können. </w:t>
            </w:r>
          </w:p>
          <w:p w:rsidR="00CA08D5" w:rsidRPr="008320B0" w:rsidRDefault="00CA08D5" w:rsidP="00C2602C">
            <w:pPr>
              <w:rPr>
                <w:rFonts w:ascii="Arial" w:hAnsi="Arial" w:cs="Arial"/>
                <w:sz w:val="22"/>
                <w:szCs w:val="22"/>
              </w:rPr>
            </w:pPr>
          </w:p>
        </w:tc>
      </w:tr>
      <w:tr w:rsidR="00CA08D5" w:rsidRPr="00F20636" w:rsidTr="00CA08D5">
        <w:tc>
          <w:tcPr>
            <w:tcW w:w="9889" w:type="dxa"/>
            <w:shd w:val="clear" w:color="auto" w:fill="D9D9D9" w:themeFill="background1" w:themeFillShade="D9"/>
          </w:tcPr>
          <w:p w:rsidR="008320B0" w:rsidRDefault="008320B0" w:rsidP="00C2602C">
            <w:pPr>
              <w:jc w:val="both"/>
              <w:rPr>
                <w:rFonts w:ascii="Arial" w:hAnsi="Arial" w:cs="Arial"/>
                <w:b/>
                <w:sz w:val="22"/>
                <w:szCs w:val="22"/>
              </w:rPr>
            </w:pPr>
          </w:p>
          <w:p w:rsidR="00CA08D5" w:rsidRPr="008320B0" w:rsidRDefault="003D0404" w:rsidP="00C2602C">
            <w:pPr>
              <w:jc w:val="both"/>
              <w:rPr>
                <w:rFonts w:ascii="Arial" w:hAnsi="Arial" w:cs="Arial"/>
                <w:b/>
                <w:sz w:val="22"/>
                <w:szCs w:val="22"/>
              </w:rPr>
            </w:pPr>
            <w:r w:rsidRPr="008320B0">
              <w:rPr>
                <w:rFonts w:ascii="Arial" w:hAnsi="Arial" w:cs="Arial"/>
                <w:b/>
                <w:sz w:val="22"/>
                <w:szCs w:val="22"/>
              </w:rPr>
              <w:t xml:space="preserve">Univ. Prof. Dr. </w:t>
            </w:r>
            <w:r w:rsidR="00CA08D5" w:rsidRPr="008320B0">
              <w:rPr>
                <w:rFonts w:ascii="Arial" w:hAnsi="Arial" w:cs="Arial"/>
                <w:b/>
                <w:sz w:val="22"/>
                <w:szCs w:val="22"/>
              </w:rPr>
              <w:t>Annemarie Pelzer-</w:t>
            </w:r>
            <w:proofErr w:type="spellStart"/>
            <w:r w:rsidR="00CA08D5" w:rsidRPr="008320B0">
              <w:rPr>
                <w:rFonts w:ascii="Arial" w:hAnsi="Arial" w:cs="Arial"/>
                <w:b/>
                <w:sz w:val="22"/>
                <w:szCs w:val="22"/>
              </w:rPr>
              <w:t>Karpf</w:t>
            </w:r>
            <w:proofErr w:type="spellEnd"/>
            <w:r w:rsidR="00CA08D5" w:rsidRPr="008320B0">
              <w:rPr>
                <w:rFonts w:ascii="Arial" w:hAnsi="Arial" w:cs="Arial"/>
                <w:b/>
                <w:sz w:val="22"/>
                <w:szCs w:val="22"/>
              </w:rPr>
              <w:t xml:space="preserve"> </w:t>
            </w:r>
          </w:p>
          <w:p w:rsidR="00CA08D5" w:rsidRPr="00F20636" w:rsidRDefault="00CA08D5" w:rsidP="00C2602C">
            <w:pPr>
              <w:jc w:val="both"/>
              <w:rPr>
                <w:rFonts w:ascii="Arial" w:hAnsi="Arial" w:cs="Arial"/>
                <w:sz w:val="22"/>
                <w:szCs w:val="22"/>
              </w:rPr>
            </w:pPr>
            <w:r w:rsidRPr="00F20636">
              <w:rPr>
                <w:rFonts w:ascii="Arial" w:hAnsi="Arial" w:cs="Arial"/>
                <w:sz w:val="22"/>
                <w:szCs w:val="22"/>
              </w:rPr>
              <w:t>Professorin für Englische Sprachwissenschaft in Verbindung mit Psycho- und Neurolinguist</w:t>
            </w:r>
            <w:r w:rsidR="00E551F5" w:rsidRPr="00F20636">
              <w:rPr>
                <w:rFonts w:ascii="Arial" w:hAnsi="Arial" w:cs="Arial"/>
                <w:sz w:val="22"/>
                <w:szCs w:val="22"/>
              </w:rPr>
              <w:t>ik am Institut für Anglistik der Karl-Franzens-Universität Graz</w:t>
            </w:r>
          </w:p>
          <w:p w:rsidR="00CA08D5" w:rsidRPr="00F20636" w:rsidRDefault="00CA08D5" w:rsidP="00C2602C">
            <w:pPr>
              <w:rPr>
                <w:rFonts w:ascii="Arial" w:hAnsi="Arial" w:cs="Arial"/>
                <w:sz w:val="22"/>
                <w:szCs w:val="22"/>
              </w:rPr>
            </w:pPr>
            <w:r w:rsidRPr="00F20636">
              <w:rPr>
                <w:rFonts w:ascii="Arial" w:hAnsi="Arial" w:cs="Arial"/>
                <w:i/>
                <w:sz w:val="22"/>
                <w:szCs w:val="22"/>
              </w:rPr>
              <w:t>Arbeitsschwerpunkte</w:t>
            </w:r>
            <w:r w:rsidRPr="00F20636">
              <w:rPr>
                <w:rFonts w:ascii="Arial" w:hAnsi="Arial" w:cs="Arial"/>
                <w:sz w:val="22"/>
                <w:szCs w:val="22"/>
              </w:rPr>
              <w:t>: dynamische Systemtheorie und kognitive Neurowissenschaften. Projekte zu verschiedenen Varianten des Erst- und Fremdsprachenerwerbs, darunter Studien zum Sprach</w:t>
            </w:r>
            <w:r w:rsidR="00E551F5" w:rsidRPr="00F20636">
              <w:rPr>
                <w:rFonts w:ascii="Arial" w:hAnsi="Arial" w:cs="Arial"/>
                <w:sz w:val="22"/>
                <w:szCs w:val="22"/>
              </w:rPr>
              <w:t>-</w:t>
            </w:r>
            <w:r w:rsidRPr="00F20636">
              <w:rPr>
                <w:rFonts w:ascii="Arial" w:hAnsi="Arial" w:cs="Arial"/>
                <w:sz w:val="22"/>
                <w:szCs w:val="22"/>
              </w:rPr>
              <w:t>erwerb bei blinden und gehörlosen Kindern, eine Langzeitstudie zum frühen bilingualen Fremd</w:t>
            </w:r>
            <w:r w:rsidR="00E551F5" w:rsidRPr="00F20636">
              <w:rPr>
                <w:rFonts w:ascii="Arial" w:hAnsi="Arial" w:cs="Arial"/>
                <w:sz w:val="22"/>
                <w:szCs w:val="22"/>
              </w:rPr>
              <w:t>-</w:t>
            </w:r>
            <w:r w:rsidRPr="00F20636">
              <w:rPr>
                <w:rFonts w:ascii="Arial" w:hAnsi="Arial" w:cs="Arial"/>
                <w:sz w:val="22"/>
                <w:szCs w:val="22"/>
              </w:rPr>
              <w:t xml:space="preserve">sprachenerwerb Deutsch-Englisch sowie eine Langzeitstudie zum bilingualen Spracherwerb in der Migration. </w:t>
            </w:r>
          </w:p>
          <w:p w:rsidR="00F20636" w:rsidRPr="00F20636" w:rsidRDefault="00F20636" w:rsidP="00F20636">
            <w:pPr>
              <w:pStyle w:val="default"/>
              <w:spacing w:before="0" w:beforeAutospacing="0" w:after="0" w:afterAutospacing="0"/>
              <w:rPr>
                <w:rFonts w:ascii="Arial" w:hAnsi="Arial" w:cs="Arial"/>
                <w:b/>
                <w:sz w:val="22"/>
                <w:szCs w:val="22"/>
              </w:rPr>
            </w:pPr>
            <w:r w:rsidRPr="00F20636">
              <w:rPr>
                <w:rFonts w:ascii="Arial" w:hAnsi="Arial" w:cs="Arial"/>
                <w:sz w:val="22"/>
                <w:szCs w:val="22"/>
                <w:lang w:val="de-DE"/>
              </w:rPr>
              <w:t xml:space="preserve">Ausgewählte Publikation: </w:t>
            </w:r>
            <w:r w:rsidRPr="00F20636">
              <w:rPr>
                <w:rFonts w:ascii="Arial" w:hAnsi="Arial" w:cs="Arial"/>
                <w:sz w:val="22"/>
                <w:szCs w:val="22"/>
                <w:lang w:val="de-DE"/>
              </w:rPr>
              <w:t>Peltzer-</w:t>
            </w:r>
            <w:proofErr w:type="spellStart"/>
            <w:r w:rsidRPr="00F20636">
              <w:rPr>
                <w:rFonts w:ascii="Arial" w:hAnsi="Arial" w:cs="Arial"/>
                <w:sz w:val="22"/>
                <w:szCs w:val="22"/>
                <w:lang w:val="de-DE"/>
              </w:rPr>
              <w:t>Karpf</w:t>
            </w:r>
            <w:proofErr w:type="spellEnd"/>
            <w:r w:rsidRPr="00F20636">
              <w:rPr>
                <w:rFonts w:ascii="Arial" w:hAnsi="Arial" w:cs="Arial"/>
                <w:sz w:val="22"/>
                <w:szCs w:val="22"/>
                <w:lang w:val="de-DE"/>
              </w:rPr>
              <w:t xml:space="preserve">, Annemarie (2012). </w:t>
            </w:r>
            <w:r w:rsidRPr="00F20636">
              <w:rPr>
                <w:rFonts w:ascii="Arial" w:hAnsi="Arial" w:cs="Arial"/>
                <w:sz w:val="22"/>
                <w:szCs w:val="22"/>
              </w:rPr>
              <w:t>“The Dynamic Matching of Neural and Cognitive Growth Cycles”.</w:t>
            </w:r>
            <w:r w:rsidRPr="00F20636">
              <w:rPr>
                <w:rFonts w:ascii="Arial" w:hAnsi="Arial" w:cs="Arial"/>
                <w:sz w:val="22"/>
                <w:szCs w:val="22"/>
              </w:rPr>
              <w:t xml:space="preserve"> </w:t>
            </w:r>
            <w:r w:rsidRPr="00F20636">
              <w:rPr>
                <w:rFonts w:ascii="Arial" w:hAnsi="Arial" w:cs="Arial"/>
                <w:i/>
                <w:iCs/>
                <w:sz w:val="22"/>
                <w:szCs w:val="22"/>
              </w:rPr>
              <w:t>Nonlinear Dynamics, Psychology, and Life Sciences, Vol. 16, No. 1, pp. 61-78.</w:t>
            </w:r>
            <w:r w:rsidRPr="00F20636">
              <w:rPr>
                <w:rFonts w:ascii="Arial" w:hAnsi="Arial" w:cs="Arial"/>
                <w:sz w:val="22"/>
                <w:szCs w:val="22"/>
              </w:rPr>
              <w:t xml:space="preserve"> </w:t>
            </w:r>
            <w:r w:rsidRPr="00F20636">
              <w:rPr>
                <w:rFonts w:ascii="Arial" w:hAnsi="Arial" w:cs="Arial"/>
                <w:i/>
                <w:iCs/>
                <w:sz w:val="22"/>
                <w:szCs w:val="22"/>
              </w:rPr>
              <w:t xml:space="preserve">© 2012 Society for Chaos Theory in Psychology &amp; Life Sciences. </w:t>
            </w:r>
            <w:bookmarkStart w:id="0" w:name="_GoBack"/>
            <w:bookmarkEnd w:id="0"/>
          </w:p>
        </w:tc>
      </w:tr>
      <w:tr w:rsidR="00CA08D5" w:rsidRPr="008320B0" w:rsidTr="00CA08D5">
        <w:tc>
          <w:tcPr>
            <w:tcW w:w="9889" w:type="dxa"/>
          </w:tcPr>
          <w:p w:rsidR="00CA08D5" w:rsidRPr="008320B0" w:rsidRDefault="00E551F5" w:rsidP="00C2602C">
            <w:pPr>
              <w:pStyle w:val="BodyText"/>
              <w:rPr>
                <w:rFonts w:ascii="Arial" w:hAnsi="Arial" w:cs="Arial"/>
                <w:b/>
                <w:i/>
                <w:sz w:val="22"/>
                <w:szCs w:val="22"/>
                <w:lang w:val="de-DE"/>
              </w:rPr>
            </w:pPr>
            <w:r w:rsidRPr="008320B0">
              <w:rPr>
                <w:rFonts w:ascii="Arial" w:hAnsi="Arial" w:cs="Arial"/>
                <w:b/>
                <w:i/>
                <w:sz w:val="22"/>
                <w:szCs w:val="22"/>
                <w:lang w:val="de-DE"/>
              </w:rPr>
              <w:t xml:space="preserve">Vortrag: </w:t>
            </w:r>
            <w:r w:rsidR="00CA08D5" w:rsidRPr="008320B0">
              <w:rPr>
                <w:rFonts w:ascii="Arial" w:hAnsi="Arial" w:cs="Arial"/>
                <w:b/>
                <w:i/>
                <w:sz w:val="22"/>
                <w:szCs w:val="22"/>
                <w:lang w:val="de-DE"/>
              </w:rPr>
              <w:t>Junge Gehirne: Neuronale Bahnen in der Mehrsprachigkeit</w:t>
            </w:r>
          </w:p>
          <w:p w:rsidR="00CA08D5" w:rsidRPr="008320B0" w:rsidRDefault="00CA08D5" w:rsidP="00C2602C">
            <w:pPr>
              <w:pStyle w:val="BodyText"/>
              <w:rPr>
                <w:rFonts w:ascii="Arial" w:hAnsi="Arial" w:cs="Arial"/>
                <w:b/>
                <w:sz w:val="22"/>
                <w:szCs w:val="22"/>
                <w:lang w:val="de-DE"/>
              </w:rPr>
            </w:pPr>
            <w:r w:rsidRPr="008320B0">
              <w:rPr>
                <w:rFonts w:ascii="Arial" w:hAnsi="Arial" w:cs="Arial"/>
                <w:sz w:val="22"/>
                <w:szCs w:val="22"/>
                <w:lang w:val="de-DE"/>
              </w:rPr>
              <w:t>Aktuelle Messungen der Hirnaktivität von Jugendlichen zeigen, dass das neuronale Wachstum bis in das frühe Erwachsenenalter andauert. Neu entdeckte Zeitfenster in der neuronalen, kognitiven und sprachlichen Entwicklung weisen noch bei 20jährigen auf Wachstumsschübe in der Entwicklung des Vorderhirns und die Ausreifung neuronaler Verbindungen hin. Dies ermöglicht eine effizientere Informationsverarbeitung, größere Flexibilität in der Organisation von Systemen und bringt bessere Chancen für assoziatives Denken und strategische Planung. Für den Fremdsprachenerwerb bedeutet dies ein rascheres Durchlaufen der Erwerbsstadien und die allmähliche Stabilisierung komplexer Netzwerke. Daten aus dem L2-Erwerb Englisch, Französisch und Italienisch sollen zeigen, wie aus den chaotischen Mustern der Pubertät allmählich kohärente und stabile Systeme werden. Jedenfalls erklären hirnorganische Veränderungen und nicht Hormone viele Verhaltensweisen von Jugendlichen, womit eine Kooperation von (Fremdsprachen-)</w:t>
            </w:r>
            <w:r w:rsidR="00777A9D" w:rsidRPr="008320B0">
              <w:rPr>
                <w:rFonts w:ascii="Arial" w:hAnsi="Arial" w:cs="Arial"/>
                <w:sz w:val="22"/>
                <w:szCs w:val="22"/>
                <w:lang w:val="de-DE"/>
              </w:rPr>
              <w:t xml:space="preserve"> </w:t>
            </w:r>
            <w:r w:rsidRPr="008320B0">
              <w:rPr>
                <w:rFonts w:ascii="Arial" w:hAnsi="Arial" w:cs="Arial"/>
                <w:sz w:val="22"/>
                <w:szCs w:val="22"/>
                <w:lang w:val="de-DE"/>
              </w:rPr>
              <w:t>Didaktik und kognitiven Neurowissenschaften auf den Plan gerufen wird.</w:t>
            </w:r>
          </w:p>
        </w:tc>
      </w:tr>
    </w:tbl>
    <w:p w:rsidR="008320B0" w:rsidRDefault="008320B0">
      <w:r>
        <w:br w:type="page"/>
      </w:r>
    </w:p>
    <w:tbl>
      <w:tblPr>
        <w:tblStyle w:val="TableGrid"/>
        <w:tblW w:w="9889" w:type="dxa"/>
        <w:tblLook w:val="04A0" w:firstRow="1" w:lastRow="0" w:firstColumn="1" w:lastColumn="0" w:noHBand="0" w:noVBand="1"/>
      </w:tblPr>
      <w:tblGrid>
        <w:gridCol w:w="9889"/>
      </w:tblGrid>
      <w:tr w:rsidR="008320B0" w:rsidRPr="008320B0" w:rsidTr="00CA08D5">
        <w:tc>
          <w:tcPr>
            <w:tcW w:w="9889" w:type="dxa"/>
          </w:tcPr>
          <w:p w:rsidR="008320B0" w:rsidRDefault="008320B0" w:rsidP="008320B0">
            <w:pPr>
              <w:pStyle w:val="BodyText"/>
              <w:jc w:val="center"/>
              <w:rPr>
                <w:rFonts w:ascii="Arial" w:hAnsi="Arial" w:cs="Arial"/>
                <w:b/>
                <w:i/>
                <w:sz w:val="22"/>
                <w:szCs w:val="22"/>
                <w:lang w:val="de-DE"/>
              </w:rPr>
            </w:pPr>
            <w:r>
              <w:rPr>
                <w:rFonts w:ascii="Arial" w:hAnsi="Arial" w:cs="Arial"/>
                <w:b/>
                <w:i/>
                <w:sz w:val="22"/>
                <w:szCs w:val="22"/>
                <w:lang w:val="de-DE"/>
              </w:rPr>
              <w:lastRenderedPageBreak/>
              <w:t>Weitere Vorträge und Workshops im Sommersemester 2012</w:t>
            </w:r>
          </w:p>
          <w:p w:rsidR="008320B0" w:rsidRPr="008320B0" w:rsidRDefault="008320B0" w:rsidP="008320B0">
            <w:pPr>
              <w:pStyle w:val="BodyText"/>
              <w:jc w:val="center"/>
              <w:rPr>
                <w:rFonts w:ascii="Arial" w:hAnsi="Arial" w:cs="Arial"/>
                <w:b/>
                <w:i/>
                <w:sz w:val="22"/>
                <w:szCs w:val="22"/>
                <w:lang w:val="de-DE"/>
              </w:rPr>
            </w:pPr>
          </w:p>
        </w:tc>
      </w:tr>
      <w:tr w:rsidR="008320B0" w:rsidRPr="008320B0" w:rsidTr="00CA08D5">
        <w:tc>
          <w:tcPr>
            <w:tcW w:w="9889" w:type="dxa"/>
            <w:shd w:val="clear" w:color="auto" w:fill="EEECE1" w:themeFill="background2"/>
          </w:tcPr>
          <w:p w:rsidR="008320B0" w:rsidRDefault="008320B0" w:rsidP="008320B0">
            <w:pPr>
              <w:jc w:val="both"/>
              <w:rPr>
                <w:rFonts w:ascii="Arial" w:hAnsi="Arial" w:cs="Arial"/>
                <w:b/>
                <w:sz w:val="22"/>
                <w:szCs w:val="22"/>
                <w:lang w:val="de-AT"/>
              </w:rPr>
            </w:pPr>
          </w:p>
          <w:p w:rsidR="008320B0" w:rsidRPr="008320B0" w:rsidRDefault="008320B0" w:rsidP="008320B0">
            <w:pPr>
              <w:jc w:val="both"/>
              <w:rPr>
                <w:rFonts w:ascii="Arial" w:hAnsi="Arial" w:cs="Arial"/>
                <w:b/>
                <w:sz w:val="22"/>
                <w:szCs w:val="22"/>
                <w:lang w:val="de-AT"/>
              </w:rPr>
            </w:pPr>
            <w:r w:rsidRPr="008320B0">
              <w:rPr>
                <w:rFonts w:ascii="Arial" w:hAnsi="Arial" w:cs="Arial"/>
                <w:b/>
                <w:sz w:val="22"/>
                <w:szCs w:val="22"/>
                <w:lang w:val="de-AT"/>
              </w:rPr>
              <w:t xml:space="preserve">Dr. Manuela </w:t>
            </w:r>
            <w:proofErr w:type="spellStart"/>
            <w:r w:rsidRPr="008320B0">
              <w:rPr>
                <w:rFonts w:ascii="Arial" w:hAnsi="Arial" w:cs="Arial"/>
                <w:b/>
                <w:sz w:val="22"/>
                <w:szCs w:val="22"/>
                <w:lang w:val="de-AT"/>
              </w:rPr>
              <w:t>Macedonia</w:t>
            </w:r>
            <w:proofErr w:type="spellEnd"/>
            <w:r w:rsidRPr="008320B0">
              <w:rPr>
                <w:rFonts w:ascii="Arial" w:hAnsi="Arial" w:cs="Arial"/>
                <w:b/>
                <w:sz w:val="22"/>
                <w:szCs w:val="22"/>
                <w:lang w:val="de-AT"/>
              </w:rPr>
              <w:t xml:space="preserve"> </w:t>
            </w:r>
          </w:p>
          <w:p w:rsidR="008320B0" w:rsidRPr="008320B0" w:rsidRDefault="008320B0" w:rsidP="008320B0">
            <w:pPr>
              <w:jc w:val="both"/>
              <w:rPr>
                <w:rFonts w:ascii="Arial" w:hAnsi="Arial" w:cs="Arial"/>
                <w:sz w:val="22"/>
                <w:szCs w:val="22"/>
                <w:lang w:val="de-AT"/>
              </w:rPr>
            </w:pPr>
            <w:r w:rsidRPr="008320B0">
              <w:rPr>
                <w:rFonts w:ascii="Arial" w:hAnsi="Arial" w:cs="Arial"/>
                <w:sz w:val="22"/>
                <w:szCs w:val="22"/>
                <w:lang w:val="de-AT"/>
              </w:rPr>
              <w:t>Max Planck Institut für humane Kognitions- und Neuro-wissenschaften in Leipzig; Habilitationsprojekt zum Thema: „Encodierungskomplexität anhand sensomotorischer Lernstrategien im Fremdsprachenunterricht und ihr Einfluss auf das Langzeitgedächtnis“</w:t>
            </w:r>
          </w:p>
          <w:p w:rsidR="008320B0" w:rsidRPr="008320B0" w:rsidRDefault="008320B0" w:rsidP="008320B0">
            <w:pPr>
              <w:jc w:val="both"/>
              <w:rPr>
                <w:rFonts w:ascii="Arial" w:hAnsi="Arial" w:cs="Arial"/>
                <w:sz w:val="22"/>
                <w:szCs w:val="22"/>
                <w:lang w:val="de-AT"/>
              </w:rPr>
            </w:pPr>
            <w:r w:rsidRPr="008320B0">
              <w:rPr>
                <w:rFonts w:ascii="Arial" w:hAnsi="Arial" w:cs="Arial"/>
                <w:i/>
                <w:sz w:val="22"/>
                <w:szCs w:val="22"/>
                <w:lang w:val="de-AT"/>
              </w:rPr>
              <w:t>Arbeitsschwerpunkte:</w:t>
            </w:r>
            <w:r w:rsidRPr="008320B0">
              <w:rPr>
                <w:rFonts w:ascii="Arial" w:hAnsi="Arial" w:cs="Arial"/>
                <w:sz w:val="22"/>
                <w:szCs w:val="22"/>
                <w:lang w:val="de-AT"/>
              </w:rPr>
              <w:t xml:space="preserve"> Lernstrategien im Fremdsprachenunterricht und ihr Einfluss auf das Langzeitgedächtnis.</w:t>
            </w:r>
          </w:p>
          <w:p w:rsidR="008320B0" w:rsidRPr="008320B0" w:rsidRDefault="008320B0" w:rsidP="008320B0">
            <w:pPr>
              <w:jc w:val="both"/>
              <w:rPr>
                <w:rFonts w:ascii="Arial" w:hAnsi="Arial" w:cs="Arial"/>
                <w:b/>
                <w:sz w:val="22"/>
                <w:szCs w:val="22"/>
                <w:lang w:val="de-AT"/>
              </w:rPr>
            </w:pPr>
            <w:r w:rsidRPr="008320B0">
              <w:rPr>
                <w:rFonts w:ascii="Arial" w:hAnsi="Arial" w:cs="Arial"/>
                <w:i/>
                <w:sz w:val="22"/>
                <w:szCs w:val="22"/>
                <w:lang w:val="de-AT"/>
              </w:rPr>
              <w:t>Ausgewählte Publikation:</w:t>
            </w:r>
            <w:r w:rsidRPr="008320B0">
              <w:rPr>
                <w:rFonts w:ascii="Arial" w:hAnsi="Arial" w:cs="Arial"/>
                <w:sz w:val="22"/>
                <w:szCs w:val="22"/>
                <w:lang w:val="de-AT"/>
              </w:rPr>
              <w:t xml:space="preserve"> Manuela </w:t>
            </w:r>
            <w:proofErr w:type="spellStart"/>
            <w:r w:rsidRPr="008320B0">
              <w:rPr>
                <w:rFonts w:ascii="Arial" w:hAnsi="Arial" w:cs="Arial"/>
                <w:sz w:val="22"/>
                <w:szCs w:val="22"/>
                <w:lang w:val="de-AT"/>
              </w:rPr>
              <w:t>Macedonia</w:t>
            </w:r>
            <w:proofErr w:type="spellEnd"/>
            <w:r w:rsidRPr="008320B0">
              <w:rPr>
                <w:rFonts w:ascii="Arial" w:hAnsi="Arial" w:cs="Arial"/>
                <w:sz w:val="22"/>
                <w:szCs w:val="22"/>
                <w:lang w:val="de-AT"/>
              </w:rPr>
              <w:t>: Fremdsprachen lernen und Gedächtnis, Trauner Verlag, 2004</w:t>
            </w:r>
          </w:p>
        </w:tc>
      </w:tr>
      <w:tr w:rsidR="00CA08D5" w:rsidRPr="008320B0" w:rsidTr="00CA08D5">
        <w:tc>
          <w:tcPr>
            <w:tcW w:w="9889" w:type="dxa"/>
          </w:tcPr>
          <w:p w:rsidR="00CA08D5" w:rsidRPr="008320B0" w:rsidRDefault="00D948DF" w:rsidP="00C2602C">
            <w:pPr>
              <w:jc w:val="both"/>
              <w:rPr>
                <w:rFonts w:ascii="Arial" w:hAnsi="Arial" w:cs="Arial"/>
                <w:b/>
                <w:i/>
                <w:sz w:val="22"/>
                <w:szCs w:val="22"/>
              </w:rPr>
            </w:pPr>
            <w:r w:rsidRPr="008320B0">
              <w:rPr>
                <w:rFonts w:ascii="Arial" w:hAnsi="Arial" w:cs="Arial"/>
                <w:b/>
                <w:i/>
                <w:sz w:val="22"/>
                <w:szCs w:val="22"/>
              </w:rPr>
              <w:t xml:space="preserve">Workshop: </w:t>
            </w:r>
            <w:r w:rsidR="00CA08D5" w:rsidRPr="008320B0">
              <w:rPr>
                <w:rFonts w:ascii="Arial" w:hAnsi="Arial" w:cs="Arial"/>
                <w:b/>
                <w:i/>
                <w:sz w:val="22"/>
                <w:szCs w:val="22"/>
              </w:rPr>
              <w:t>Sinn-voll Fremdsprachen lernen</w:t>
            </w:r>
          </w:p>
          <w:p w:rsidR="00CA08D5" w:rsidRPr="008320B0" w:rsidRDefault="00CA08D5" w:rsidP="00C2602C">
            <w:pPr>
              <w:jc w:val="both"/>
              <w:rPr>
                <w:rFonts w:ascii="Arial" w:hAnsi="Arial" w:cs="Arial"/>
                <w:i/>
                <w:sz w:val="22"/>
                <w:szCs w:val="22"/>
              </w:rPr>
            </w:pPr>
            <w:r w:rsidRPr="008320B0">
              <w:rPr>
                <w:rFonts w:ascii="Arial" w:hAnsi="Arial" w:cs="Arial"/>
                <w:i/>
                <w:sz w:val="22"/>
                <w:szCs w:val="22"/>
              </w:rPr>
              <w:t>Inhalt und Ziele:</w:t>
            </w:r>
          </w:p>
          <w:p w:rsidR="00CA08D5" w:rsidRPr="008320B0" w:rsidRDefault="00CA08D5" w:rsidP="00CA08D5">
            <w:pPr>
              <w:pStyle w:val="ListParagraph"/>
              <w:numPr>
                <w:ilvl w:val="0"/>
                <w:numId w:val="7"/>
              </w:numPr>
              <w:jc w:val="both"/>
              <w:rPr>
                <w:rFonts w:ascii="Arial" w:hAnsi="Arial" w:cs="Arial"/>
                <w:sz w:val="22"/>
                <w:szCs w:val="22"/>
              </w:rPr>
            </w:pPr>
            <w:r w:rsidRPr="008320B0">
              <w:rPr>
                <w:rFonts w:ascii="Arial" w:hAnsi="Arial" w:cs="Arial"/>
                <w:sz w:val="22"/>
                <w:szCs w:val="22"/>
              </w:rPr>
              <w:t>selbst eine praktische sensomotorische Lernerfahrung mache</w:t>
            </w:r>
            <w:r w:rsidR="00D948DF" w:rsidRPr="008320B0">
              <w:rPr>
                <w:rFonts w:ascii="Arial" w:hAnsi="Arial" w:cs="Arial"/>
                <w:sz w:val="22"/>
                <w:szCs w:val="22"/>
              </w:rPr>
              <w:t>n (Dialog aus dem Japanischen)</w:t>
            </w:r>
          </w:p>
          <w:p w:rsidR="00CA08D5" w:rsidRPr="008320B0" w:rsidRDefault="00CA08D5" w:rsidP="00CA08D5">
            <w:pPr>
              <w:pStyle w:val="ListParagraph"/>
              <w:numPr>
                <w:ilvl w:val="0"/>
                <w:numId w:val="7"/>
              </w:numPr>
              <w:jc w:val="both"/>
              <w:rPr>
                <w:rFonts w:ascii="Arial" w:hAnsi="Arial" w:cs="Arial"/>
                <w:sz w:val="22"/>
                <w:szCs w:val="22"/>
              </w:rPr>
            </w:pPr>
            <w:r w:rsidRPr="008320B0">
              <w:rPr>
                <w:rFonts w:ascii="Arial" w:hAnsi="Arial" w:cs="Arial"/>
                <w:sz w:val="22"/>
                <w:szCs w:val="22"/>
              </w:rPr>
              <w:t xml:space="preserve">die (mitunter anthropologischen) Hintergründe der Anwendung ikonischer, symbolischer und deiktischer Gesten zur gesprochenen Sprache  bzw. </w:t>
            </w:r>
          </w:p>
          <w:p w:rsidR="00CA08D5" w:rsidRPr="008320B0" w:rsidRDefault="00CA08D5" w:rsidP="00C2602C">
            <w:pPr>
              <w:pStyle w:val="ListParagraph"/>
              <w:numPr>
                <w:ilvl w:val="0"/>
                <w:numId w:val="7"/>
              </w:numPr>
              <w:jc w:val="both"/>
              <w:rPr>
                <w:rFonts w:ascii="Arial" w:hAnsi="Arial" w:cs="Arial"/>
                <w:sz w:val="22"/>
                <w:szCs w:val="22"/>
              </w:rPr>
            </w:pPr>
            <w:r w:rsidRPr="008320B0">
              <w:rPr>
                <w:rFonts w:ascii="Arial" w:hAnsi="Arial" w:cs="Arial"/>
                <w:sz w:val="22"/>
                <w:szCs w:val="22"/>
              </w:rPr>
              <w:t xml:space="preserve">die Resultate aus Verhaltensexperimenten und Magnetresonanztomographiestudien kennen lernen. Letztere zeigen, wie Gesten die </w:t>
            </w:r>
            <w:proofErr w:type="spellStart"/>
            <w:r w:rsidRPr="008320B0">
              <w:rPr>
                <w:rFonts w:ascii="Arial" w:hAnsi="Arial" w:cs="Arial"/>
                <w:sz w:val="22"/>
                <w:szCs w:val="22"/>
              </w:rPr>
              <w:t>Behaltensleistung</w:t>
            </w:r>
            <w:proofErr w:type="spellEnd"/>
            <w:r w:rsidRPr="008320B0">
              <w:rPr>
                <w:rFonts w:ascii="Arial" w:hAnsi="Arial" w:cs="Arial"/>
                <w:sz w:val="22"/>
                <w:szCs w:val="22"/>
              </w:rPr>
              <w:t xml:space="preserve"> von Vokabeln steigern, deren Vergessen verlangsamen und auf welche funktionelle</w:t>
            </w:r>
            <w:r w:rsidR="00D948DF" w:rsidRPr="008320B0">
              <w:rPr>
                <w:rFonts w:ascii="Arial" w:hAnsi="Arial" w:cs="Arial"/>
                <w:sz w:val="22"/>
                <w:szCs w:val="22"/>
              </w:rPr>
              <w:t>n</w:t>
            </w:r>
            <w:r w:rsidRPr="008320B0">
              <w:rPr>
                <w:rFonts w:ascii="Arial" w:hAnsi="Arial" w:cs="Arial"/>
                <w:sz w:val="22"/>
                <w:szCs w:val="22"/>
              </w:rPr>
              <w:t xml:space="preserve"> Netzwerke im Gehirn die gesteigerte </w:t>
            </w:r>
            <w:proofErr w:type="spellStart"/>
            <w:r w:rsidRPr="008320B0">
              <w:rPr>
                <w:rFonts w:ascii="Arial" w:hAnsi="Arial" w:cs="Arial"/>
                <w:sz w:val="22"/>
                <w:szCs w:val="22"/>
              </w:rPr>
              <w:t>Behaltensleistung</w:t>
            </w:r>
            <w:proofErr w:type="spellEnd"/>
            <w:r w:rsidRPr="008320B0">
              <w:rPr>
                <w:rFonts w:ascii="Arial" w:hAnsi="Arial" w:cs="Arial"/>
                <w:sz w:val="22"/>
                <w:szCs w:val="22"/>
              </w:rPr>
              <w:t xml:space="preserve"> zurück zu führen ist. </w:t>
            </w:r>
          </w:p>
        </w:tc>
      </w:tr>
      <w:tr w:rsidR="00CA08D5" w:rsidRPr="008320B0" w:rsidTr="00CA08D5">
        <w:tc>
          <w:tcPr>
            <w:tcW w:w="9889" w:type="dxa"/>
            <w:shd w:val="clear" w:color="auto" w:fill="EEECE1" w:themeFill="background2"/>
          </w:tcPr>
          <w:p w:rsidR="008320B0" w:rsidRPr="00836E99" w:rsidRDefault="008320B0" w:rsidP="00C2602C">
            <w:pPr>
              <w:jc w:val="both"/>
              <w:rPr>
                <w:rFonts w:ascii="Arial" w:hAnsi="Arial" w:cs="Arial"/>
                <w:b/>
                <w:sz w:val="22"/>
                <w:szCs w:val="22"/>
                <w:lang w:val="de-AT"/>
              </w:rPr>
            </w:pPr>
          </w:p>
          <w:p w:rsidR="00CA08D5" w:rsidRPr="00836E99" w:rsidRDefault="003D0404" w:rsidP="00C2602C">
            <w:pPr>
              <w:jc w:val="both"/>
              <w:rPr>
                <w:rFonts w:ascii="Arial" w:hAnsi="Arial" w:cs="Arial"/>
                <w:b/>
                <w:sz w:val="22"/>
                <w:szCs w:val="22"/>
                <w:lang w:val="de-AT"/>
              </w:rPr>
            </w:pPr>
            <w:r w:rsidRPr="00836E99">
              <w:rPr>
                <w:rFonts w:ascii="Arial" w:hAnsi="Arial" w:cs="Arial"/>
                <w:b/>
                <w:sz w:val="22"/>
                <w:szCs w:val="22"/>
                <w:lang w:val="de-AT"/>
              </w:rPr>
              <w:t xml:space="preserve">Univ. Prof. Dr. </w:t>
            </w:r>
            <w:r w:rsidR="00CA08D5" w:rsidRPr="00836E99">
              <w:rPr>
                <w:rFonts w:ascii="Arial" w:hAnsi="Arial" w:cs="Arial"/>
                <w:b/>
                <w:sz w:val="22"/>
                <w:szCs w:val="22"/>
                <w:lang w:val="de-AT"/>
              </w:rPr>
              <w:t xml:space="preserve">David </w:t>
            </w:r>
            <w:proofErr w:type="spellStart"/>
            <w:r w:rsidR="00CA08D5" w:rsidRPr="00836E99">
              <w:rPr>
                <w:rFonts w:ascii="Arial" w:hAnsi="Arial" w:cs="Arial"/>
                <w:b/>
                <w:sz w:val="22"/>
                <w:szCs w:val="22"/>
                <w:lang w:val="de-AT"/>
              </w:rPr>
              <w:t>Newby</w:t>
            </w:r>
            <w:proofErr w:type="spellEnd"/>
          </w:p>
          <w:p w:rsidR="00D948DF" w:rsidRPr="008320B0" w:rsidRDefault="00CA08D5" w:rsidP="00C2602C">
            <w:pPr>
              <w:jc w:val="both"/>
              <w:rPr>
                <w:rFonts w:ascii="Arial" w:hAnsi="Arial" w:cs="Arial"/>
                <w:sz w:val="22"/>
                <w:szCs w:val="22"/>
              </w:rPr>
            </w:pPr>
            <w:r w:rsidRPr="008320B0">
              <w:rPr>
                <w:rFonts w:ascii="Arial" w:hAnsi="Arial" w:cs="Arial"/>
                <w:sz w:val="22"/>
                <w:szCs w:val="22"/>
              </w:rPr>
              <w:t>Professor für Sprachwissenschaft und Fachdid</w:t>
            </w:r>
            <w:r w:rsidR="00D948DF" w:rsidRPr="008320B0">
              <w:rPr>
                <w:rFonts w:ascii="Arial" w:hAnsi="Arial" w:cs="Arial"/>
                <w:sz w:val="22"/>
                <w:szCs w:val="22"/>
              </w:rPr>
              <w:t xml:space="preserve">aktik am Institut für Anglistik </w:t>
            </w:r>
          </w:p>
          <w:p w:rsidR="00D948DF" w:rsidRPr="008320B0" w:rsidRDefault="00D948DF" w:rsidP="00C2602C">
            <w:pPr>
              <w:jc w:val="both"/>
              <w:rPr>
                <w:rFonts w:ascii="Arial" w:hAnsi="Arial" w:cs="Arial"/>
                <w:sz w:val="22"/>
                <w:szCs w:val="22"/>
              </w:rPr>
            </w:pPr>
            <w:r w:rsidRPr="008320B0">
              <w:rPr>
                <w:rFonts w:ascii="Arial" w:hAnsi="Arial" w:cs="Arial"/>
                <w:sz w:val="22"/>
                <w:szCs w:val="22"/>
              </w:rPr>
              <w:t>I</w:t>
            </w:r>
            <w:r w:rsidR="00CA08D5" w:rsidRPr="008320B0">
              <w:rPr>
                <w:rFonts w:ascii="Arial" w:hAnsi="Arial" w:cs="Arial"/>
                <w:sz w:val="22"/>
                <w:szCs w:val="22"/>
              </w:rPr>
              <w:t>m Rahmen seiner Konsulenten- und Projekttätigkeit im Auft</w:t>
            </w:r>
            <w:r w:rsidRPr="008320B0">
              <w:rPr>
                <w:rFonts w:ascii="Arial" w:hAnsi="Arial" w:cs="Arial"/>
                <w:sz w:val="22"/>
                <w:szCs w:val="22"/>
              </w:rPr>
              <w:t>rag des Europarates koordiniert</w:t>
            </w:r>
            <w:r w:rsidR="00CA08D5" w:rsidRPr="008320B0">
              <w:rPr>
                <w:rFonts w:ascii="Arial" w:hAnsi="Arial" w:cs="Arial"/>
                <w:sz w:val="22"/>
                <w:szCs w:val="22"/>
              </w:rPr>
              <w:t xml:space="preserve"> er das Projekt „Das Europäische  Portfolio für Sprachlehrende in Ausbildung (EPOSA)“. </w:t>
            </w:r>
          </w:p>
          <w:p w:rsidR="00CA08D5" w:rsidRPr="008320B0" w:rsidRDefault="00CA08D5" w:rsidP="00C2602C">
            <w:pPr>
              <w:jc w:val="both"/>
              <w:rPr>
                <w:rFonts w:ascii="Arial" w:hAnsi="Arial" w:cs="Arial"/>
                <w:sz w:val="22"/>
                <w:szCs w:val="22"/>
              </w:rPr>
            </w:pPr>
            <w:r w:rsidRPr="008320B0">
              <w:rPr>
                <w:rFonts w:ascii="Arial" w:hAnsi="Arial" w:cs="Arial"/>
                <w:sz w:val="22"/>
                <w:szCs w:val="22"/>
              </w:rPr>
              <w:t>Autor von Lehrwerken, Grammatikbüchern und Theaterstücken.</w:t>
            </w:r>
          </w:p>
          <w:p w:rsidR="00CA08D5" w:rsidRPr="008320B0" w:rsidRDefault="00CA08D5" w:rsidP="00C2602C">
            <w:pPr>
              <w:jc w:val="both"/>
              <w:rPr>
                <w:rFonts w:ascii="Arial" w:hAnsi="Arial" w:cs="Arial"/>
                <w:sz w:val="22"/>
                <w:szCs w:val="22"/>
              </w:rPr>
            </w:pPr>
            <w:r w:rsidRPr="008320B0">
              <w:rPr>
                <w:rFonts w:ascii="Arial" w:hAnsi="Arial" w:cs="Arial"/>
                <w:i/>
                <w:sz w:val="22"/>
                <w:szCs w:val="22"/>
              </w:rPr>
              <w:t>Arbeitsschwerpunkt</w:t>
            </w:r>
            <w:r w:rsidR="00D948DF" w:rsidRPr="008320B0">
              <w:rPr>
                <w:rFonts w:ascii="Arial" w:hAnsi="Arial" w:cs="Arial"/>
                <w:i/>
                <w:sz w:val="22"/>
                <w:szCs w:val="22"/>
              </w:rPr>
              <w:t>e</w:t>
            </w:r>
            <w:r w:rsidRPr="008320B0">
              <w:rPr>
                <w:rFonts w:ascii="Arial" w:hAnsi="Arial" w:cs="Arial"/>
                <w:i/>
                <w:sz w:val="22"/>
                <w:szCs w:val="22"/>
              </w:rPr>
              <w:t>:</w:t>
            </w:r>
            <w:r w:rsidRPr="008320B0">
              <w:rPr>
                <w:rFonts w:ascii="Arial" w:hAnsi="Arial" w:cs="Arial"/>
                <w:sz w:val="22"/>
                <w:szCs w:val="22"/>
              </w:rPr>
              <w:t xml:space="preserve"> Kognitive und kommunikative Grammatik</w:t>
            </w:r>
          </w:p>
          <w:p w:rsidR="00CA08D5" w:rsidRPr="008320B0" w:rsidRDefault="00D948DF" w:rsidP="00C2602C">
            <w:pPr>
              <w:jc w:val="both"/>
              <w:rPr>
                <w:rFonts w:ascii="Arial" w:hAnsi="Arial" w:cs="Arial"/>
                <w:b/>
                <w:sz w:val="22"/>
                <w:szCs w:val="22"/>
              </w:rPr>
            </w:pPr>
            <w:r w:rsidRPr="008320B0">
              <w:rPr>
                <w:rFonts w:ascii="Arial" w:hAnsi="Arial" w:cs="Arial"/>
                <w:i/>
                <w:sz w:val="22"/>
                <w:szCs w:val="22"/>
              </w:rPr>
              <w:t xml:space="preserve">Ausgewählte </w:t>
            </w:r>
            <w:r w:rsidR="00CA08D5" w:rsidRPr="008320B0">
              <w:rPr>
                <w:rFonts w:ascii="Arial" w:hAnsi="Arial" w:cs="Arial"/>
                <w:i/>
                <w:sz w:val="22"/>
                <w:szCs w:val="22"/>
              </w:rPr>
              <w:t>Publikation:</w:t>
            </w:r>
            <w:r w:rsidR="00CA08D5" w:rsidRPr="008320B0">
              <w:rPr>
                <w:rFonts w:ascii="Arial" w:hAnsi="Arial" w:cs="Arial"/>
                <w:sz w:val="22"/>
                <w:szCs w:val="22"/>
              </w:rPr>
              <w:t xml:space="preserve"> </w:t>
            </w:r>
            <w:r w:rsidRPr="008320B0">
              <w:rPr>
                <w:rFonts w:ascii="Arial" w:hAnsi="Arial" w:cs="Arial"/>
                <w:sz w:val="22"/>
                <w:szCs w:val="22"/>
              </w:rPr>
              <w:t xml:space="preserve">David </w:t>
            </w:r>
            <w:proofErr w:type="spellStart"/>
            <w:r w:rsidRPr="008320B0">
              <w:rPr>
                <w:rFonts w:ascii="Arial" w:hAnsi="Arial" w:cs="Arial"/>
                <w:sz w:val="22"/>
                <w:szCs w:val="22"/>
              </w:rPr>
              <w:t>Newby</w:t>
            </w:r>
            <w:proofErr w:type="spellEnd"/>
            <w:r w:rsidRPr="008320B0">
              <w:rPr>
                <w:rFonts w:ascii="Arial" w:hAnsi="Arial" w:cs="Arial"/>
                <w:sz w:val="22"/>
                <w:szCs w:val="22"/>
              </w:rPr>
              <w:t xml:space="preserve"> </w:t>
            </w:r>
            <w:r w:rsidR="00CA08D5" w:rsidRPr="008320B0">
              <w:rPr>
                <w:rFonts w:ascii="Arial" w:hAnsi="Arial" w:cs="Arial"/>
                <w:sz w:val="22"/>
                <w:szCs w:val="22"/>
              </w:rPr>
              <w:t>(2008)</w:t>
            </w:r>
            <w:r w:rsidRPr="008320B0">
              <w:rPr>
                <w:rFonts w:ascii="Arial" w:hAnsi="Arial" w:cs="Arial"/>
                <w:sz w:val="22"/>
                <w:szCs w:val="22"/>
              </w:rPr>
              <w:t xml:space="preserve">: </w:t>
            </w:r>
            <w:proofErr w:type="spellStart"/>
            <w:r w:rsidR="00CA08D5" w:rsidRPr="008320B0">
              <w:rPr>
                <w:rFonts w:ascii="Arial" w:hAnsi="Arial" w:cs="Arial"/>
                <w:sz w:val="22"/>
                <w:szCs w:val="22"/>
              </w:rPr>
              <w:t>Pedagogical</w:t>
            </w:r>
            <w:proofErr w:type="spellEnd"/>
            <w:r w:rsidR="00CA08D5" w:rsidRPr="008320B0">
              <w:rPr>
                <w:rFonts w:ascii="Arial" w:hAnsi="Arial" w:cs="Arial"/>
                <w:sz w:val="22"/>
                <w:szCs w:val="22"/>
              </w:rPr>
              <w:t xml:space="preserve"> </w:t>
            </w:r>
            <w:proofErr w:type="spellStart"/>
            <w:r w:rsidR="00CA08D5" w:rsidRPr="008320B0">
              <w:rPr>
                <w:rFonts w:ascii="Arial" w:hAnsi="Arial" w:cs="Arial"/>
                <w:sz w:val="22"/>
                <w:szCs w:val="22"/>
              </w:rPr>
              <w:t>Grammar</w:t>
            </w:r>
            <w:proofErr w:type="spellEnd"/>
            <w:r w:rsidR="00CA08D5" w:rsidRPr="008320B0">
              <w:rPr>
                <w:rFonts w:ascii="Arial" w:hAnsi="Arial" w:cs="Arial"/>
                <w:sz w:val="22"/>
                <w:szCs w:val="22"/>
              </w:rPr>
              <w:t xml:space="preserve">: A </w:t>
            </w:r>
            <w:proofErr w:type="spellStart"/>
            <w:r w:rsidR="00CA08D5" w:rsidRPr="008320B0">
              <w:rPr>
                <w:rFonts w:ascii="Arial" w:hAnsi="Arial" w:cs="Arial"/>
                <w:sz w:val="22"/>
                <w:szCs w:val="22"/>
              </w:rPr>
              <w:t>Cognitive</w:t>
            </w:r>
            <w:proofErr w:type="spellEnd"/>
            <w:r w:rsidRPr="008320B0">
              <w:rPr>
                <w:rFonts w:ascii="Arial" w:hAnsi="Arial" w:cs="Arial"/>
                <w:sz w:val="22"/>
                <w:szCs w:val="22"/>
              </w:rPr>
              <w:t xml:space="preserve"> </w:t>
            </w:r>
            <w:r w:rsidR="00CA08D5" w:rsidRPr="008320B0">
              <w:rPr>
                <w:rFonts w:ascii="Arial" w:hAnsi="Arial" w:cs="Arial"/>
                <w:sz w:val="22"/>
                <w:szCs w:val="22"/>
              </w:rPr>
              <w:t>+</w:t>
            </w:r>
            <w:r w:rsidRPr="008320B0">
              <w:rPr>
                <w:rFonts w:ascii="Arial" w:hAnsi="Arial" w:cs="Arial"/>
                <w:sz w:val="22"/>
                <w:szCs w:val="22"/>
              </w:rPr>
              <w:t xml:space="preserve"> </w:t>
            </w:r>
            <w:proofErr w:type="spellStart"/>
            <w:r w:rsidR="00CA08D5" w:rsidRPr="008320B0">
              <w:rPr>
                <w:rFonts w:ascii="Arial" w:hAnsi="Arial" w:cs="Arial"/>
                <w:sz w:val="22"/>
                <w:szCs w:val="22"/>
              </w:rPr>
              <w:t>Communicative</w:t>
            </w:r>
            <w:proofErr w:type="spellEnd"/>
            <w:r w:rsidR="00CA08D5" w:rsidRPr="008320B0">
              <w:rPr>
                <w:rFonts w:ascii="Arial" w:hAnsi="Arial" w:cs="Arial"/>
                <w:sz w:val="22"/>
                <w:szCs w:val="22"/>
              </w:rPr>
              <w:t xml:space="preserve"> </w:t>
            </w:r>
            <w:r w:rsidRPr="008320B0">
              <w:rPr>
                <w:rFonts w:ascii="Arial" w:hAnsi="Arial" w:cs="Arial"/>
                <w:sz w:val="22"/>
                <w:szCs w:val="22"/>
              </w:rPr>
              <w:t xml:space="preserve">Approach”. </w:t>
            </w:r>
            <w:r w:rsidRPr="008320B0">
              <w:rPr>
                <w:rFonts w:ascii="Arial" w:hAnsi="Arial" w:cs="Arial"/>
                <w:sz w:val="22"/>
                <w:szCs w:val="22"/>
                <w:lang w:val="en-GB"/>
              </w:rPr>
              <w:t xml:space="preserve">In: W. </w:t>
            </w:r>
            <w:proofErr w:type="spellStart"/>
            <w:r w:rsidRPr="008320B0">
              <w:rPr>
                <w:rFonts w:ascii="Arial" w:hAnsi="Arial" w:cs="Arial"/>
                <w:sz w:val="22"/>
                <w:szCs w:val="22"/>
                <w:lang w:val="en-GB"/>
              </w:rPr>
              <w:t>Delanoy</w:t>
            </w:r>
            <w:proofErr w:type="spellEnd"/>
            <w:r w:rsidRPr="008320B0">
              <w:rPr>
                <w:rFonts w:ascii="Arial" w:hAnsi="Arial" w:cs="Arial"/>
                <w:sz w:val="22"/>
                <w:szCs w:val="22"/>
                <w:lang w:val="en-GB"/>
              </w:rPr>
              <w:t xml:space="preserve"> and L.</w:t>
            </w:r>
            <w:r w:rsidR="00CA08D5" w:rsidRPr="008320B0">
              <w:rPr>
                <w:rFonts w:ascii="Arial" w:hAnsi="Arial" w:cs="Arial"/>
                <w:sz w:val="22"/>
                <w:szCs w:val="22"/>
                <w:lang w:val="en-GB"/>
              </w:rPr>
              <w:t xml:space="preserve"> Volkmann (Eds.) </w:t>
            </w:r>
            <w:r w:rsidR="00CA08D5" w:rsidRPr="008320B0">
              <w:rPr>
                <w:rFonts w:ascii="Arial" w:hAnsi="Arial" w:cs="Arial"/>
                <w:i/>
                <w:sz w:val="22"/>
                <w:szCs w:val="22"/>
                <w:lang w:val="en-GB"/>
              </w:rPr>
              <w:t>Future Perspectives for English Language Teaching</w:t>
            </w:r>
            <w:r w:rsidR="00CA08D5" w:rsidRPr="008320B0">
              <w:rPr>
                <w:rFonts w:ascii="Arial" w:hAnsi="Arial" w:cs="Arial"/>
                <w:sz w:val="22"/>
                <w:szCs w:val="22"/>
                <w:lang w:val="en-GB"/>
              </w:rPr>
              <w:t xml:space="preserve">. Heidelberg: </w:t>
            </w:r>
            <w:proofErr w:type="spellStart"/>
            <w:r w:rsidR="00CA08D5" w:rsidRPr="008320B0">
              <w:rPr>
                <w:rFonts w:ascii="Arial" w:hAnsi="Arial" w:cs="Arial"/>
                <w:sz w:val="22"/>
                <w:szCs w:val="22"/>
                <w:lang w:val="en-GB"/>
              </w:rPr>
              <w:t>Universitätsverlag</w:t>
            </w:r>
            <w:proofErr w:type="spellEnd"/>
            <w:r w:rsidR="00CA08D5" w:rsidRPr="008320B0">
              <w:rPr>
                <w:rFonts w:ascii="Arial" w:hAnsi="Arial" w:cs="Arial"/>
                <w:sz w:val="22"/>
                <w:szCs w:val="22"/>
                <w:lang w:val="en-GB"/>
              </w:rPr>
              <w:t xml:space="preserve"> Winter, 29-44.</w:t>
            </w:r>
          </w:p>
        </w:tc>
      </w:tr>
      <w:tr w:rsidR="00CA08D5" w:rsidRPr="00F20636" w:rsidTr="00CA08D5">
        <w:tc>
          <w:tcPr>
            <w:tcW w:w="9889" w:type="dxa"/>
          </w:tcPr>
          <w:p w:rsidR="00CA08D5" w:rsidRPr="008320B0" w:rsidRDefault="00D948DF" w:rsidP="00C2602C">
            <w:pPr>
              <w:jc w:val="both"/>
              <w:rPr>
                <w:rFonts w:ascii="Arial" w:hAnsi="Arial" w:cs="Arial"/>
                <w:b/>
                <w:i/>
                <w:sz w:val="22"/>
                <w:szCs w:val="22"/>
                <w:lang w:val="en-GB"/>
              </w:rPr>
            </w:pPr>
            <w:proofErr w:type="spellStart"/>
            <w:r w:rsidRPr="008320B0">
              <w:rPr>
                <w:rFonts w:ascii="Arial" w:hAnsi="Arial" w:cs="Arial"/>
                <w:b/>
                <w:i/>
                <w:sz w:val="22"/>
                <w:szCs w:val="22"/>
                <w:lang w:val="en-GB"/>
              </w:rPr>
              <w:t>Vortrag</w:t>
            </w:r>
            <w:proofErr w:type="spellEnd"/>
            <w:r w:rsidRPr="008320B0">
              <w:rPr>
                <w:rFonts w:ascii="Arial" w:hAnsi="Arial" w:cs="Arial"/>
                <w:b/>
                <w:i/>
                <w:sz w:val="22"/>
                <w:szCs w:val="22"/>
                <w:lang w:val="en-GB"/>
              </w:rPr>
              <w:t xml:space="preserve">: </w:t>
            </w:r>
            <w:r w:rsidR="00CA08D5" w:rsidRPr="008320B0">
              <w:rPr>
                <w:rFonts w:ascii="Arial" w:hAnsi="Arial" w:cs="Arial"/>
                <w:b/>
                <w:i/>
                <w:sz w:val="22"/>
                <w:szCs w:val="22"/>
                <w:lang w:val="en-GB"/>
              </w:rPr>
              <w:t>Cognitive</w:t>
            </w:r>
            <w:r w:rsidRPr="008320B0">
              <w:rPr>
                <w:rFonts w:ascii="Arial" w:hAnsi="Arial" w:cs="Arial"/>
                <w:b/>
                <w:i/>
                <w:sz w:val="22"/>
                <w:szCs w:val="22"/>
                <w:lang w:val="en-GB"/>
              </w:rPr>
              <w:t xml:space="preserve"> </w:t>
            </w:r>
            <w:r w:rsidR="00CA08D5" w:rsidRPr="008320B0">
              <w:rPr>
                <w:rFonts w:ascii="Arial" w:hAnsi="Arial" w:cs="Arial"/>
                <w:b/>
                <w:i/>
                <w:sz w:val="22"/>
                <w:szCs w:val="22"/>
                <w:lang w:val="en-GB"/>
              </w:rPr>
              <w:t>+</w:t>
            </w:r>
            <w:r w:rsidRPr="008320B0">
              <w:rPr>
                <w:rFonts w:ascii="Arial" w:hAnsi="Arial" w:cs="Arial"/>
                <w:b/>
                <w:i/>
                <w:sz w:val="22"/>
                <w:szCs w:val="22"/>
                <w:lang w:val="en-GB"/>
              </w:rPr>
              <w:t xml:space="preserve"> </w:t>
            </w:r>
            <w:r w:rsidR="00CA08D5" w:rsidRPr="008320B0">
              <w:rPr>
                <w:rFonts w:ascii="Arial" w:hAnsi="Arial" w:cs="Arial"/>
                <w:b/>
                <w:i/>
                <w:sz w:val="22"/>
                <w:szCs w:val="22"/>
                <w:lang w:val="en-GB"/>
              </w:rPr>
              <w:t>Communicative Grammar: How pedagogy can make a difference.</w:t>
            </w:r>
          </w:p>
          <w:p w:rsidR="00CA08D5" w:rsidRPr="008320B0" w:rsidRDefault="00CA08D5" w:rsidP="00C2602C">
            <w:pPr>
              <w:jc w:val="both"/>
              <w:rPr>
                <w:rFonts w:ascii="Arial" w:hAnsi="Arial" w:cs="Arial"/>
                <w:b/>
                <w:sz w:val="22"/>
                <w:szCs w:val="22"/>
                <w:lang w:val="en-US"/>
              </w:rPr>
            </w:pPr>
            <w:r w:rsidRPr="008320B0">
              <w:rPr>
                <w:rFonts w:ascii="Arial" w:hAnsi="Arial" w:cs="Arial"/>
                <w:sz w:val="22"/>
                <w:szCs w:val="22"/>
                <w:lang w:val="en-GB"/>
              </w:rPr>
              <w:t>Despite recent developments in linguistics an</w:t>
            </w:r>
            <w:r w:rsidR="00D948DF" w:rsidRPr="008320B0">
              <w:rPr>
                <w:rFonts w:ascii="Arial" w:hAnsi="Arial" w:cs="Arial"/>
                <w:sz w:val="22"/>
                <w:szCs w:val="22"/>
                <w:lang w:val="en-GB"/>
              </w:rPr>
              <w:t xml:space="preserve">d learning psychology, in many </w:t>
            </w:r>
            <w:r w:rsidRPr="008320B0">
              <w:rPr>
                <w:rFonts w:ascii="Arial" w:hAnsi="Arial" w:cs="Arial"/>
                <w:sz w:val="22"/>
                <w:szCs w:val="22"/>
                <w:lang w:val="en-GB"/>
              </w:rPr>
              <w:t>European countries grammar is still taught in a very traditional way. Many exercises pupils are required to do make very little contribution t</w:t>
            </w:r>
            <w:r w:rsidR="00D948DF" w:rsidRPr="008320B0">
              <w:rPr>
                <w:rFonts w:ascii="Arial" w:hAnsi="Arial" w:cs="Arial"/>
                <w:sz w:val="22"/>
                <w:szCs w:val="22"/>
                <w:lang w:val="en-GB"/>
              </w:rPr>
              <w:t>o the learning of grammar and in</w:t>
            </w:r>
            <w:r w:rsidRPr="008320B0">
              <w:rPr>
                <w:rFonts w:ascii="Arial" w:hAnsi="Arial" w:cs="Arial"/>
                <w:sz w:val="22"/>
                <w:szCs w:val="22"/>
                <w:lang w:val="en-GB"/>
              </w:rPr>
              <w:t xml:space="preserve"> some cases actually hinder learning processes. Since the 1970s communicative methodology has provided a framework for the design of meaningful activities; these, however, are often not supported by coherent learning theory. Recently cognitive linguistics has filled this gap and has provided a framework both for describing language and for designing and assessing the effectiveness of activity design. In this hands-on workshop I shall be highlighting relevant theoretical findings from Cognitive Linguistics and the Communicative Approach and shall show how these can be directly implemented in grammar methodology and teaching materials. The workshop will be held in English; however, it is relevant for teachers of all languages and examples from other languages will be given.</w:t>
            </w:r>
          </w:p>
        </w:tc>
      </w:tr>
    </w:tbl>
    <w:p w:rsidR="008320B0" w:rsidRPr="00836E99" w:rsidRDefault="008320B0">
      <w:pPr>
        <w:rPr>
          <w:lang w:val="en-US"/>
        </w:rPr>
      </w:pPr>
      <w:r w:rsidRPr="00836E99">
        <w:rPr>
          <w:lang w:val="en-US"/>
        </w:rPr>
        <w:br w:type="page"/>
      </w:r>
    </w:p>
    <w:tbl>
      <w:tblPr>
        <w:tblStyle w:val="TableGrid"/>
        <w:tblW w:w="9889" w:type="dxa"/>
        <w:tblLook w:val="04A0" w:firstRow="1" w:lastRow="0" w:firstColumn="1" w:lastColumn="0" w:noHBand="0" w:noVBand="1"/>
      </w:tblPr>
      <w:tblGrid>
        <w:gridCol w:w="9889"/>
      </w:tblGrid>
      <w:tr w:rsidR="00CA08D5" w:rsidRPr="008320B0" w:rsidTr="00CA08D5">
        <w:trPr>
          <w:trHeight w:val="930"/>
        </w:trPr>
        <w:tc>
          <w:tcPr>
            <w:tcW w:w="9889" w:type="dxa"/>
            <w:shd w:val="clear" w:color="auto" w:fill="EEECE1" w:themeFill="background2"/>
          </w:tcPr>
          <w:p w:rsidR="008320B0" w:rsidRPr="00836E99" w:rsidRDefault="008320B0" w:rsidP="00C2602C">
            <w:pPr>
              <w:rPr>
                <w:rFonts w:ascii="Arial" w:eastAsia="Times New Roman" w:hAnsi="Arial" w:cs="Arial"/>
                <w:b/>
                <w:sz w:val="22"/>
                <w:szCs w:val="22"/>
                <w:lang w:val="en-US"/>
              </w:rPr>
            </w:pPr>
          </w:p>
          <w:p w:rsidR="00CA08D5" w:rsidRPr="008320B0" w:rsidRDefault="003D0404" w:rsidP="00C2602C">
            <w:pPr>
              <w:rPr>
                <w:rFonts w:ascii="Arial" w:eastAsia="Times New Roman" w:hAnsi="Arial" w:cs="Arial"/>
                <w:b/>
                <w:sz w:val="22"/>
                <w:szCs w:val="22"/>
              </w:rPr>
            </w:pPr>
            <w:r w:rsidRPr="008320B0">
              <w:rPr>
                <w:rFonts w:ascii="Arial" w:eastAsia="Times New Roman" w:hAnsi="Arial" w:cs="Arial"/>
                <w:b/>
                <w:sz w:val="22"/>
                <w:szCs w:val="22"/>
              </w:rPr>
              <w:t xml:space="preserve">Dr. </w:t>
            </w:r>
            <w:r w:rsidR="00CA08D5" w:rsidRPr="008320B0">
              <w:rPr>
                <w:rFonts w:ascii="Arial" w:eastAsia="Times New Roman" w:hAnsi="Arial" w:cs="Arial"/>
                <w:b/>
                <w:sz w:val="22"/>
                <w:szCs w:val="22"/>
              </w:rPr>
              <w:t xml:space="preserve">Wilfried Krenn </w:t>
            </w:r>
          </w:p>
          <w:p w:rsidR="00CA08D5" w:rsidRPr="008320B0" w:rsidRDefault="00CA08D5" w:rsidP="00C2602C">
            <w:pPr>
              <w:rPr>
                <w:rFonts w:ascii="Arial" w:eastAsia="Times New Roman" w:hAnsi="Arial" w:cs="Arial"/>
                <w:sz w:val="22"/>
                <w:szCs w:val="22"/>
              </w:rPr>
            </w:pPr>
            <w:r w:rsidRPr="008320B0">
              <w:rPr>
                <w:rFonts w:ascii="Arial" w:eastAsia="Times New Roman" w:hAnsi="Arial" w:cs="Arial"/>
                <w:sz w:val="22"/>
                <w:szCs w:val="22"/>
              </w:rPr>
              <w:t>Lehrer am Vorstudienle</w:t>
            </w:r>
            <w:r w:rsidR="00D948DF" w:rsidRPr="008320B0">
              <w:rPr>
                <w:rFonts w:ascii="Arial" w:eastAsia="Times New Roman" w:hAnsi="Arial" w:cs="Arial"/>
                <w:sz w:val="22"/>
                <w:szCs w:val="22"/>
              </w:rPr>
              <w:t>hrgang der Grazer Universitäten;</w:t>
            </w:r>
            <w:r w:rsidRPr="008320B0">
              <w:rPr>
                <w:rFonts w:ascii="Arial" w:eastAsia="Times New Roman" w:hAnsi="Arial" w:cs="Arial"/>
                <w:sz w:val="22"/>
                <w:szCs w:val="22"/>
              </w:rPr>
              <w:t xml:space="preserve"> Lehrbeauftragter für Fremdsprachen</w:t>
            </w:r>
            <w:r w:rsidR="00D948DF" w:rsidRPr="008320B0">
              <w:rPr>
                <w:rFonts w:ascii="Arial" w:eastAsia="Times New Roman" w:hAnsi="Arial" w:cs="Arial"/>
                <w:sz w:val="22"/>
                <w:szCs w:val="22"/>
              </w:rPr>
              <w:t>-</w:t>
            </w:r>
            <w:r w:rsidRPr="008320B0">
              <w:rPr>
                <w:rFonts w:ascii="Arial" w:eastAsia="Times New Roman" w:hAnsi="Arial" w:cs="Arial"/>
                <w:sz w:val="22"/>
                <w:szCs w:val="22"/>
              </w:rPr>
              <w:t xml:space="preserve">didaktik der Karl Franzens Universität Graz und </w:t>
            </w:r>
            <w:r w:rsidR="00D948DF" w:rsidRPr="008320B0">
              <w:rPr>
                <w:rFonts w:ascii="Arial" w:eastAsia="Times New Roman" w:hAnsi="Arial" w:cs="Arial"/>
                <w:sz w:val="22"/>
                <w:szCs w:val="22"/>
              </w:rPr>
              <w:t xml:space="preserve">der Universität Wien; </w:t>
            </w:r>
            <w:r w:rsidRPr="008320B0">
              <w:rPr>
                <w:rFonts w:ascii="Arial" w:eastAsia="Times New Roman" w:hAnsi="Arial" w:cs="Arial"/>
                <w:sz w:val="22"/>
                <w:szCs w:val="22"/>
              </w:rPr>
              <w:t xml:space="preserve">Autor von Lehrwerken und Unterrichtsmaterialien für </w:t>
            </w:r>
            <w:proofErr w:type="spellStart"/>
            <w:r w:rsidRPr="008320B0">
              <w:rPr>
                <w:rFonts w:ascii="Arial" w:eastAsia="Times New Roman" w:hAnsi="Arial" w:cs="Arial"/>
                <w:sz w:val="22"/>
                <w:szCs w:val="22"/>
              </w:rPr>
              <w:t>DaF</w:t>
            </w:r>
            <w:proofErr w:type="spellEnd"/>
            <w:r w:rsidRPr="008320B0">
              <w:rPr>
                <w:rFonts w:ascii="Arial" w:eastAsia="Times New Roman" w:hAnsi="Arial" w:cs="Arial"/>
                <w:sz w:val="22"/>
                <w:szCs w:val="22"/>
              </w:rPr>
              <w:t>.</w:t>
            </w:r>
          </w:p>
          <w:p w:rsidR="00CA08D5" w:rsidRPr="008320B0" w:rsidRDefault="00CA08D5" w:rsidP="00C2602C">
            <w:pPr>
              <w:rPr>
                <w:rFonts w:ascii="Arial" w:hAnsi="Arial" w:cs="Arial"/>
                <w:sz w:val="22"/>
                <w:szCs w:val="22"/>
              </w:rPr>
            </w:pPr>
            <w:r w:rsidRPr="008320B0">
              <w:rPr>
                <w:rFonts w:ascii="Arial" w:eastAsia="Times New Roman" w:hAnsi="Arial" w:cs="Arial"/>
                <w:i/>
                <w:sz w:val="22"/>
                <w:szCs w:val="22"/>
              </w:rPr>
              <w:t>Arbeitsschwerpunkte:</w:t>
            </w:r>
            <w:r w:rsidR="00D948DF" w:rsidRPr="008320B0">
              <w:rPr>
                <w:rFonts w:ascii="Arial" w:eastAsia="Times New Roman" w:hAnsi="Arial" w:cs="Arial"/>
                <w:sz w:val="22"/>
                <w:szCs w:val="22"/>
              </w:rPr>
              <w:t xml:space="preserve"> Task based approach, Grammatikvermittlung in </w:t>
            </w:r>
            <w:proofErr w:type="spellStart"/>
            <w:r w:rsidR="00D948DF" w:rsidRPr="008320B0">
              <w:rPr>
                <w:rFonts w:ascii="Arial" w:eastAsia="Times New Roman" w:hAnsi="Arial" w:cs="Arial"/>
                <w:sz w:val="22"/>
                <w:szCs w:val="22"/>
              </w:rPr>
              <w:t>DaF</w:t>
            </w:r>
            <w:proofErr w:type="spellEnd"/>
            <w:r w:rsidRPr="008320B0">
              <w:rPr>
                <w:rFonts w:ascii="Arial" w:eastAsia="Times New Roman" w:hAnsi="Arial" w:cs="Arial"/>
                <w:sz w:val="22"/>
                <w:szCs w:val="22"/>
              </w:rPr>
              <w:t>, Gehirngerechter Fremdsprachenunterricht</w:t>
            </w:r>
          </w:p>
        </w:tc>
      </w:tr>
      <w:tr w:rsidR="00CA08D5" w:rsidRPr="008320B0" w:rsidTr="00CA08D5">
        <w:tc>
          <w:tcPr>
            <w:tcW w:w="9889" w:type="dxa"/>
          </w:tcPr>
          <w:p w:rsidR="00CA08D5" w:rsidRPr="008320B0" w:rsidRDefault="00D948DF" w:rsidP="00C2602C">
            <w:pPr>
              <w:rPr>
                <w:rFonts w:ascii="Arial" w:eastAsia="Times New Roman" w:hAnsi="Arial" w:cs="Arial"/>
                <w:b/>
                <w:i/>
                <w:sz w:val="22"/>
                <w:szCs w:val="22"/>
                <w:lang w:eastAsia="de-AT"/>
              </w:rPr>
            </w:pPr>
            <w:r w:rsidRPr="008320B0">
              <w:rPr>
                <w:rFonts w:ascii="Arial" w:eastAsia="Times New Roman" w:hAnsi="Arial" w:cs="Arial"/>
                <w:b/>
                <w:bCs/>
                <w:i/>
                <w:sz w:val="22"/>
                <w:szCs w:val="22"/>
                <w:lang w:eastAsia="de-AT"/>
              </w:rPr>
              <w:t xml:space="preserve">Vortrag: </w:t>
            </w:r>
            <w:r w:rsidR="00CA08D5" w:rsidRPr="008320B0">
              <w:rPr>
                <w:rFonts w:ascii="Arial" w:eastAsia="Times New Roman" w:hAnsi="Arial" w:cs="Arial"/>
                <w:b/>
                <w:bCs/>
                <w:i/>
                <w:sz w:val="22"/>
                <w:szCs w:val="22"/>
                <w:lang w:eastAsia="de-AT"/>
              </w:rPr>
              <w:t xml:space="preserve">Warum merk`  ich mir das nicht? </w:t>
            </w:r>
            <w:r w:rsidR="00CA08D5" w:rsidRPr="008320B0">
              <w:rPr>
                <w:rFonts w:ascii="Arial" w:eastAsia="Times New Roman" w:hAnsi="Arial" w:cs="Arial"/>
                <w:b/>
                <w:i/>
                <w:sz w:val="22"/>
                <w:szCs w:val="22"/>
                <w:lang w:eastAsia="de-AT"/>
              </w:rPr>
              <w:t>Signifikanz im Fremdsprachenunterricht</w:t>
            </w:r>
          </w:p>
          <w:p w:rsidR="00CA08D5" w:rsidRPr="008320B0" w:rsidRDefault="00CA08D5" w:rsidP="00C2602C">
            <w:pPr>
              <w:rPr>
                <w:rFonts w:ascii="Arial" w:hAnsi="Arial" w:cs="Arial"/>
                <w:sz w:val="22"/>
                <w:szCs w:val="22"/>
              </w:rPr>
            </w:pPr>
            <w:r w:rsidRPr="008320B0">
              <w:rPr>
                <w:rFonts w:ascii="Arial" w:eastAsia="Times New Roman" w:hAnsi="Arial" w:cs="Arial"/>
                <w:sz w:val="22"/>
                <w:szCs w:val="22"/>
                <w:lang w:eastAsia="de-AT"/>
              </w:rPr>
              <w:t xml:space="preserve">Wie lernen wir Fremdsprachen am effizientesten? Wie können wir fremdsprachliche Informationen möglichst nachhaltig im Gedächtnis speichern? Im Vortrag sollen einige neuere Konzepte aus der Psychologie und Intelligenzforschung präsentiert werden, die helfen können, diese Fragen zu beantworten. Im Besonderen soll auf Fragen der </w:t>
            </w:r>
            <w:r w:rsidRPr="008320B0">
              <w:rPr>
                <w:rFonts w:ascii="Arial" w:eastAsia="Times New Roman" w:hAnsi="Arial" w:cs="Arial"/>
                <w:i/>
                <w:iCs/>
                <w:sz w:val="22"/>
                <w:szCs w:val="22"/>
                <w:lang w:eastAsia="de-AT"/>
              </w:rPr>
              <w:t>Motivation</w:t>
            </w:r>
            <w:r w:rsidRPr="008320B0">
              <w:rPr>
                <w:rFonts w:ascii="Arial" w:eastAsia="Times New Roman" w:hAnsi="Arial" w:cs="Arial"/>
                <w:sz w:val="22"/>
                <w:szCs w:val="22"/>
                <w:lang w:eastAsia="de-AT"/>
              </w:rPr>
              <w:t xml:space="preserve">, auf </w:t>
            </w:r>
            <w:proofErr w:type="spellStart"/>
            <w:r w:rsidRPr="008320B0">
              <w:rPr>
                <w:rFonts w:ascii="Arial" w:eastAsia="Times New Roman" w:hAnsi="Arial" w:cs="Arial"/>
                <w:sz w:val="22"/>
                <w:szCs w:val="22"/>
                <w:lang w:eastAsia="de-AT"/>
              </w:rPr>
              <w:t>Kieran</w:t>
            </w:r>
            <w:proofErr w:type="spellEnd"/>
            <w:r w:rsidRPr="008320B0">
              <w:rPr>
                <w:rFonts w:ascii="Arial" w:eastAsia="Times New Roman" w:hAnsi="Arial" w:cs="Arial"/>
                <w:sz w:val="22"/>
                <w:szCs w:val="22"/>
                <w:lang w:eastAsia="de-AT"/>
              </w:rPr>
              <w:t xml:space="preserve"> </w:t>
            </w:r>
            <w:proofErr w:type="spellStart"/>
            <w:r w:rsidRPr="008320B0">
              <w:rPr>
                <w:rFonts w:ascii="Arial" w:eastAsia="Times New Roman" w:hAnsi="Arial" w:cs="Arial"/>
                <w:sz w:val="22"/>
                <w:szCs w:val="22"/>
                <w:lang w:eastAsia="de-AT"/>
              </w:rPr>
              <w:t>Egans</w:t>
            </w:r>
            <w:proofErr w:type="spellEnd"/>
            <w:r w:rsidRPr="008320B0">
              <w:rPr>
                <w:rFonts w:ascii="Arial" w:eastAsia="Times New Roman" w:hAnsi="Arial" w:cs="Arial"/>
                <w:sz w:val="22"/>
                <w:szCs w:val="22"/>
                <w:lang w:eastAsia="de-AT"/>
              </w:rPr>
              <w:t xml:space="preserve"> Konzept der </w:t>
            </w:r>
            <w:r w:rsidRPr="008320B0">
              <w:rPr>
                <w:rFonts w:ascii="Arial" w:eastAsia="Times New Roman" w:hAnsi="Arial" w:cs="Arial"/>
                <w:i/>
                <w:iCs/>
                <w:sz w:val="22"/>
                <w:szCs w:val="22"/>
                <w:lang w:eastAsia="de-AT"/>
              </w:rPr>
              <w:t>kognitiven Instrumente</w:t>
            </w:r>
            <w:r w:rsidRPr="008320B0">
              <w:rPr>
                <w:rFonts w:ascii="Arial" w:eastAsia="Times New Roman" w:hAnsi="Arial" w:cs="Arial"/>
                <w:sz w:val="22"/>
                <w:szCs w:val="22"/>
                <w:lang w:eastAsia="de-AT"/>
              </w:rPr>
              <w:t xml:space="preserve"> und auf Howard Gardners Konzept der </w:t>
            </w:r>
            <w:r w:rsidRPr="008320B0">
              <w:rPr>
                <w:rFonts w:ascii="Arial" w:eastAsia="Times New Roman" w:hAnsi="Arial" w:cs="Arial"/>
                <w:i/>
                <w:iCs/>
                <w:sz w:val="22"/>
                <w:szCs w:val="22"/>
                <w:lang w:eastAsia="de-AT"/>
              </w:rPr>
              <w:t>Multiplen Intelligenzen</w:t>
            </w:r>
            <w:r w:rsidRPr="008320B0">
              <w:rPr>
                <w:rFonts w:ascii="Arial" w:eastAsia="Times New Roman" w:hAnsi="Arial" w:cs="Arial"/>
                <w:sz w:val="22"/>
                <w:szCs w:val="22"/>
                <w:lang w:eastAsia="de-AT"/>
              </w:rPr>
              <w:t xml:space="preserve"> eingegangen werden.</w:t>
            </w:r>
          </w:p>
        </w:tc>
      </w:tr>
      <w:tr w:rsidR="00CA08D5" w:rsidRPr="008320B0" w:rsidTr="00CA08D5">
        <w:tc>
          <w:tcPr>
            <w:tcW w:w="9889" w:type="dxa"/>
            <w:shd w:val="clear" w:color="auto" w:fill="D9D9D9" w:themeFill="background1" w:themeFillShade="D9"/>
          </w:tcPr>
          <w:p w:rsidR="008320B0" w:rsidRDefault="008320B0" w:rsidP="00C2602C">
            <w:pPr>
              <w:jc w:val="both"/>
              <w:rPr>
                <w:rFonts w:ascii="Arial" w:hAnsi="Arial" w:cs="Arial"/>
                <w:b/>
                <w:sz w:val="22"/>
                <w:szCs w:val="22"/>
              </w:rPr>
            </w:pPr>
          </w:p>
          <w:p w:rsidR="00CA08D5" w:rsidRPr="008320B0" w:rsidRDefault="003D0404" w:rsidP="00C2602C">
            <w:pPr>
              <w:jc w:val="both"/>
              <w:rPr>
                <w:rFonts w:ascii="Arial" w:hAnsi="Arial" w:cs="Arial"/>
                <w:b/>
                <w:sz w:val="22"/>
                <w:szCs w:val="22"/>
              </w:rPr>
            </w:pPr>
            <w:r w:rsidRPr="008320B0">
              <w:rPr>
                <w:rFonts w:ascii="Arial" w:hAnsi="Arial" w:cs="Arial"/>
                <w:b/>
                <w:sz w:val="22"/>
                <w:szCs w:val="22"/>
              </w:rPr>
              <w:t xml:space="preserve">Dr. </w:t>
            </w:r>
            <w:r w:rsidR="00CA08D5" w:rsidRPr="008320B0">
              <w:rPr>
                <w:rFonts w:ascii="Arial" w:hAnsi="Arial" w:cs="Arial"/>
                <w:b/>
                <w:sz w:val="22"/>
                <w:szCs w:val="22"/>
              </w:rPr>
              <w:t>Sarah Mercer</w:t>
            </w:r>
          </w:p>
          <w:p w:rsidR="00CA08D5" w:rsidRPr="008320B0" w:rsidRDefault="00CA08D5" w:rsidP="00C2602C">
            <w:pPr>
              <w:jc w:val="both"/>
              <w:rPr>
                <w:rFonts w:ascii="Arial" w:hAnsi="Arial" w:cs="Arial"/>
                <w:sz w:val="22"/>
                <w:szCs w:val="22"/>
              </w:rPr>
            </w:pPr>
            <w:r w:rsidRPr="008320B0">
              <w:rPr>
                <w:rFonts w:ascii="Arial" w:hAnsi="Arial" w:cs="Arial"/>
                <w:sz w:val="22"/>
                <w:szCs w:val="22"/>
              </w:rPr>
              <w:t xml:space="preserve">wissenschaftliche Mitarbeiterin </w:t>
            </w:r>
            <w:r w:rsidR="00D948DF" w:rsidRPr="008320B0">
              <w:rPr>
                <w:rFonts w:ascii="Arial" w:hAnsi="Arial" w:cs="Arial"/>
                <w:sz w:val="22"/>
                <w:szCs w:val="22"/>
              </w:rPr>
              <w:t>am Institut für Anglistik der Karl-Franzens-Universität Graz</w:t>
            </w:r>
          </w:p>
          <w:p w:rsidR="00CA08D5" w:rsidRPr="008320B0" w:rsidRDefault="00CA08D5" w:rsidP="00C2602C">
            <w:pPr>
              <w:jc w:val="both"/>
              <w:rPr>
                <w:rFonts w:ascii="Arial" w:hAnsi="Arial" w:cs="Arial"/>
                <w:sz w:val="22"/>
                <w:szCs w:val="22"/>
              </w:rPr>
            </w:pPr>
            <w:r w:rsidRPr="008320B0">
              <w:rPr>
                <w:rFonts w:ascii="Arial" w:hAnsi="Arial" w:cs="Arial"/>
                <w:i/>
                <w:sz w:val="22"/>
                <w:szCs w:val="22"/>
              </w:rPr>
              <w:t>Arbeitsschwerpunkte:</w:t>
            </w:r>
            <w:r w:rsidRPr="008320B0">
              <w:rPr>
                <w:rFonts w:ascii="Arial" w:hAnsi="Arial" w:cs="Arial"/>
                <w:sz w:val="22"/>
                <w:szCs w:val="22"/>
              </w:rPr>
              <w:t xml:space="preserve"> Psychologie des Fremdsprachenlernens und „individual </w:t>
            </w:r>
            <w:proofErr w:type="spellStart"/>
            <w:r w:rsidRPr="008320B0">
              <w:rPr>
                <w:rFonts w:ascii="Arial" w:hAnsi="Arial" w:cs="Arial"/>
                <w:sz w:val="22"/>
                <w:szCs w:val="22"/>
              </w:rPr>
              <w:t>learner</w:t>
            </w:r>
            <w:proofErr w:type="spellEnd"/>
            <w:r w:rsidRPr="008320B0">
              <w:rPr>
                <w:rFonts w:ascii="Arial" w:hAnsi="Arial" w:cs="Arial"/>
                <w:sz w:val="22"/>
                <w:szCs w:val="22"/>
              </w:rPr>
              <w:t xml:space="preserve"> </w:t>
            </w:r>
            <w:proofErr w:type="spellStart"/>
            <w:r w:rsidRPr="008320B0">
              <w:rPr>
                <w:rFonts w:ascii="Arial" w:hAnsi="Arial" w:cs="Arial"/>
                <w:sz w:val="22"/>
                <w:szCs w:val="22"/>
              </w:rPr>
              <w:t>differences</w:t>
            </w:r>
            <w:proofErr w:type="spellEnd"/>
            <w:r w:rsidRPr="008320B0">
              <w:rPr>
                <w:rFonts w:ascii="Arial" w:hAnsi="Arial" w:cs="Arial"/>
                <w:sz w:val="22"/>
                <w:szCs w:val="22"/>
              </w:rPr>
              <w:t xml:space="preserve">“, insbesondere </w:t>
            </w:r>
            <w:proofErr w:type="spellStart"/>
            <w:r w:rsidRPr="008320B0">
              <w:rPr>
                <w:rFonts w:ascii="Arial" w:hAnsi="Arial" w:cs="Arial"/>
                <w:sz w:val="22"/>
                <w:szCs w:val="22"/>
              </w:rPr>
              <w:t>self-concept</w:t>
            </w:r>
            <w:proofErr w:type="spellEnd"/>
            <w:r w:rsidRPr="008320B0">
              <w:rPr>
                <w:rFonts w:ascii="Arial" w:hAnsi="Arial" w:cs="Arial"/>
                <w:sz w:val="22"/>
                <w:szCs w:val="22"/>
              </w:rPr>
              <w:t xml:space="preserve">, </w:t>
            </w:r>
            <w:proofErr w:type="spellStart"/>
            <w:r w:rsidRPr="008320B0">
              <w:rPr>
                <w:rFonts w:ascii="Arial" w:hAnsi="Arial" w:cs="Arial"/>
                <w:sz w:val="22"/>
                <w:szCs w:val="22"/>
              </w:rPr>
              <w:t>mindsets</w:t>
            </w:r>
            <w:proofErr w:type="spellEnd"/>
            <w:r w:rsidRPr="008320B0">
              <w:rPr>
                <w:rFonts w:ascii="Arial" w:hAnsi="Arial" w:cs="Arial"/>
                <w:sz w:val="22"/>
                <w:szCs w:val="22"/>
              </w:rPr>
              <w:t xml:space="preserve">, </w:t>
            </w:r>
            <w:proofErr w:type="spellStart"/>
            <w:r w:rsidRPr="008320B0">
              <w:rPr>
                <w:rFonts w:ascii="Arial" w:hAnsi="Arial" w:cs="Arial"/>
                <w:sz w:val="22"/>
                <w:szCs w:val="22"/>
              </w:rPr>
              <w:t>attributions</w:t>
            </w:r>
            <w:proofErr w:type="spellEnd"/>
            <w:r w:rsidRPr="008320B0">
              <w:rPr>
                <w:rFonts w:ascii="Arial" w:hAnsi="Arial" w:cs="Arial"/>
                <w:sz w:val="22"/>
                <w:szCs w:val="22"/>
              </w:rPr>
              <w:t xml:space="preserve">, </w:t>
            </w:r>
            <w:proofErr w:type="spellStart"/>
            <w:r w:rsidRPr="008320B0">
              <w:rPr>
                <w:rFonts w:ascii="Arial" w:hAnsi="Arial" w:cs="Arial"/>
                <w:sz w:val="22"/>
                <w:szCs w:val="22"/>
              </w:rPr>
              <w:t>mo</w:t>
            </w:r>
            <w:r w:rsidR="00823C53" w:rsidRPr="008320B0">
              <w:rPr>
                <w:rFonts w:ascii="Arial" w:hAnsi="Arial" w:cs="Arial"/>
                <w:sz w:val="22"/>
                <w:szCs w:val="22"/>
              </w:rPr>
              <w:t>tivation</w:t>
            </w:r>
            <w:proofErr w:type="spellEnd"/>
            <w:r w:rsidR="00823C53" w:rsidRPr="008320B0">
              <w:rPr>
                <w:rFonts w:ascii="Arial" w:hAnsi="Arial" w:cs="Arial"/>
                <w:sz w:val="22"/>
                <w:szCs w:val="22"/>
              </w:rPr>
              <w:t xml:space="preserve">, </w:t>
            </w:r>
            <w:proofErr w:type="spellStart"/>
            <w:r w:rsidR="00823C53" w:rsidRPr="008320B0">
              <w:rPr>
                <w:rFonts w:ascii="Arial" w:hAnsi="Arial" w:cs="Arial"/>
                <w:sz w:val="22"/>
                <w:szCs w:val="22"/>
              </w:rPr>
              <w:t>affect</w:t>
            </w:r>
            <w:proofErr w:type="spellEnd"/>
            <w:r w:rsidR="00823C53" w:rsidRPr="008320B0">
              <w:rPr>
                <w:rFonts w:ascii="Arial" w:hAnsi="Arial" w:cs="Arial"/>
                <w:sz w:val="22"/>
                <w:szCs w:val="22"/>
              </w:rPr>
              <w:t xml:space="preserve"> </w:t>
            </w:r>
            <w:proofErr w:type="spellStart"/>
            <w:r w:rsidR="00823C53" w:rsidRPr="008320B0">
              <w:rPr>
                <w:rFonts w:ascii="Arial" w:hAnsi="Arial" w:cs="Arial"/>
                <w:sz w:val="22"/>
                <w:szCs w:val="22"/>
              </w:rPr>
              <w:t>and</w:t>
            </w:r>
            <w:proofErr w:type="spellEnd"/>
            <w:r w:rsidR="00823C53" w:rsidRPr="008320B0">
              <w:rPr>
                <w:rFonts w:ascii="Arial" w:hAnsi="Arial" w:cs="Arial"/>
                <w:sz w:val="22"/>
                <w:szCs w:val="22"/>
              </w:rPr>
              <w:t xml:space="preserve"> </w:t>
            </w:r>
            <w:proofErr w:type="spellStart"/>
            <w:r w:rsidR="00823C53" w:rsidRPr="008320B0">
              <w:rPr>
                <w:rFonts w:ascii="Arial" w:hAnsi="Arial" w:cs="Arial"/>
                <w:sz w:val="22"/>
                <w:szCs w:val="22"/>
              </w:rPr>
              <w:t>strategies</w:t>
            </w:r>
            <w:proofErr w:type="spellEnd"/>
          </w:p>
          <w:p w:rsidR="00CA08D5" w:rsidRPr="008320B0" w:rsidRDefault="00823C53" w:rsidP="00C2602C">
            <w:pPr>
              <w:jc w:val="both"/>
              <w:rPr>
                <w:rFonts w:ascii="Arial" w:hAnsi="Arial" w:cs="Arial"/>
                <w:sz w:val="22"/>
                <w:szCs w:val="22"/>
                <w:lang w:val="en-US"/>
              </w:rPr>
            </w:pPr>
            <w:proofErr w:type="spellStart"/>
            <w:r w:rsidRPr="008320B0">
              <w:rPr>
                <w:rFonts w:ascii="Arial" w:hAnsi="Arial" w:cs="Arial"/>
                <w:i/>
                <w:sz w:val="22"/>
                <w:szCs w:val="22"/>
                <w:lang w:val="en-US"/>
              </w:rPr>
              <w:t>Ausgewählte</w:t>
            </w:r>
            <w:proofErr w:type="spellEnd"/>
            <w:r w:rsidRPr="008320B0">
              <w:rPr>
                <w:rFonts w:ascii="Arial" w:hAnsi="Arial" w:cs="Arial"/>
                <w:i/>
                <w:sz w:val="22"/>
                <w:szCs w:val="22"/>
                <w:lang w:val="en-US"/>
              </w:rPr>
              <w:t xml:space="preserve"> </w:t>
            </w:r>
            <w:proofErr w:type="spellStart"/>
            <w:r w:rsidR="00CA08D5" w:rsidRPr="008320B0">
              <w:rPr>
                <w:rFonts w:ascii="Arial" w:hAnsi="Arial" w:cs="Arial"/>
                <w:i/>
                <w:sz w:val="22"/>
                <w:szCs w:val="22"/>
                <w:lang w:val="en-US"/>
              </w:rPr>
              <w:t>Publikation</w:t>
            </w:r>
            <w:proofErr w:type="spellEnd"/>
            <w:r w:rsidR="00CA08D5" w:rsidRPr="008320B0">
              <w:rPr>
                <w:rFonts w:ascii="Arial" w:hAnsi="Arial" w:cs="Arial"/>
                <w:i/>
                <w:sz w:val="22"/>
                <w:szCs w:val="22"/>
                <w:lang w:val="en-US"/>
              </w:rPr>
              <w:t>:</w:t>
            </w:r>
            <w:r w:rsidRPr="008320B0">
              <w:rPr>
                <w:rFonts w:ascii="Arial" w:hAnsi="Arial" w:cs="Arial"/>
                <w:sz w:val="22"/>
                <w:szCs w:val="22"/>
                <w:lang w:val="en-US"/>
              </w:rPr>
              <w:t xml:space="preserve"> Sarah Mercer (2010):</w:t>
            </w:r>
            <w:r w:rsidR="00CA08D5" w:rsidRPr="008320B0">
              <w:rPr>
                <w:rFonts w:ascii="Arial" w:hAnsi="Arial" w:cs="Arial"/>
                <w:sz w:val="22"/>
                <w:szCs w:val="22"/>
                <w:lang w:val="en-US"/>
              </w:rPr>
              <w:t xml:space="preserve"> Towards an Understanding of Language Learner Self-Concept. Springer</w:t>
            </w:r>
            <w:r w:rsidRPr="008320B0">
              <w:rPr>
                <w:rFonts w:ascii="Arial" w:hAnsi="Arial" w:cs="Arial"/>
                <w:sz w:val="22"/>
                <w:szCs w:val="22"/>
                <w:lang w:val="en-US"/>
              </w:rPr>
              <w:t>.</w:t>
            </w:r>
          </w:p>
        </w:tc>
      </w:tr>
      <w:tr w:rsidR="00CA08D5" w:rsidRPr="00F20636" w:rsidTr="00CA08D5">
        <w:tc>
          <w:tcPr>
            <w:tcW w:w="9889" w:type="dxa"/>
          </w:tcPr>
          <w:p w:rsidR="00CA08D5" w:rsidRPr="008320B0" w:rsidRDefault="00823C53" w:rsidP="00C2602C">
            <w:pPr>
              <w:jc w:val="both"/>
              <w:rPr>
                <w:rFonts w:ascii="Arial" w:hAnsi="Arial" w:cs="Arial"/>
                <w:b/>
                <w:i/>
                <w:sz w:val="22"/>
                <w:szCs w:val="22"/>
                <w:lang w:val="en-US"/>
              </w:rPr>
            </w:pPr>
            <w:proofErr w:type="spellStart"/>
            <w:r w:rsidRPr="008320B0">
              <w:rPr>
                <w:rFonts w:ascii="Arial" w:hAnsi="Arial" w:cs="Arial"/>
                <w:b/>
                <w:i/>
                <w:sz w:val="22"/>
                <w:szCs w:val="22"/>
                <w:lang w:val="en-US"/>
              </w:rPr>
              <w:t>Vortrag</w:t>
            </w:r>
            <w:proofErr w:type="spellEnd"/>
            <w:r w:rsidRPr="008320B0">
              <w:rPr>
                <w:rFonts w:ascii="Arial" w:hAnsi="Arial" w:cs="Arial"/>
                <w:b/>
                <w:i/>
                <w:sz w:val="22"/>
                <w:szCs w:val="22"/>
                <w:lang w:val="en-US"/>
              </w:rPr>
              <w:t xml:space="preserve">: </w:t>
            </w:r>
            <w:r w:rsidR="00CA08D5" w:rsidRPr="008320B0">
              <w:rPr>
                <w:rFonts w:ascii="Arial" w:hAnsi="Arial" w:cs="Arial"/>
                <w:b/>
                <w:i/>
                <w:sz w:val="22"/>
                <w:szCs w:val="22"/>
                <w:lang w:val="en-US"/>
              </w:rPr>
              <w:t>Self-concepts and mindsets: Individual foundations of language learning success</w:t>
            </w:r>
          </w:p>
          <w:p w:rsidR="00CA08D5" w:rsidRPr="008320B0" w:rsidRDefault="00CA08D5" w:rsidP="00C2602C">
            <w:pPr>
              <w:jc w:val="both"/>
              <w:rPr>
                <w:rFonts w:ascii="Arial" w:hAnsi="Arial" w:cs="Arial"/>
                <w:sz w:val="22"/>
                <w:szCs w:val="22"/>
                <w:lang w:val="en-US"/>
              </w:rPr>
            </w:pPr>
            <w:r w:rsidRPr="008320B0">
              <w:rPr>
                <w:rFonts w:ascii="Arial" w:hAnsi="Arial" w:cs="Arial"/>
                <w:sz w:val="22"/>
                <w:szCs w:val="22"/>
                <w:lang w:val="en-US"/>
              </w:rPr>
              <w:t xml:space="preserve">This presentation seeks to explore two key psychological constructs and their role in successful language learning: self-concept and mindsets. Concerning the first construct, </w:t>
            </w:r>
            <w:proofErr w:type="spellStart"/>
            <w:r w:rsidRPr="008320B0">
              <w:rPr>
                <w:rFonts w:ascii="Arial" w:hAnsi="Arial" w:cs="Arial"/>
                <w:sz w:val="22"/>
                <w:szCs w:val="22"/>
                <w:lang w:val="en-US"/>
              </w:rPr>
              <w:t>Horwitz</w:t>
            </w:r>
            <w:proofErr w:type="spellEnd"/>
            <w:r w:rsidRPr="008320B0">
              <w:rPr>
                <w:rFonts w:ascii="Arial" w:hAnsi="Arial" w:cs="Arial"/>
                <w:sz w:val="22"/>
                <w:szCs w:val="22"/>
                <w:lang w:val="en-US"/>
              </w:rPr>
              <w:t xml:space="preserve"> et al. (1986: 128) conclude that, “probably no other field of study implicates self-concept and self-expression to the degree that language study does”. It is thus perhaps somewhat surprising to find so little theo</w:t>
            </w:r>
            <w:r w:rsidR="00823C53" w:rsidRPr="008320B0">
              <w:rPr>
                <w:rFonts w:ascii="Arial" w:hAnsi="Arial" w:cs="Arial"/>
                <w:sz w:val="22"/>
                <w:szCs w:val="22"/>
                <w:lang w:val="en-US"/>
              </w:rPr>
              <w:t>retical and practical work focu</w:t>
            </w:r>
            <w:r w:rsidRPr="008320B0">
              <w:rPr>
                <w:rFonts w:ascii="Arial" w:hAnsi="Arial" w:cs="Arial"/>
                <w:sz w:val="22"/>
                <w:szCs w:val="22"/>
                <w:lang w:val="en-US"/>
              </w:rPr>
              <w:t xml:space="preserve">sing specifically on self-concept in foreign language learning. The first part of the presentation aims at helping to fill this gap by describing qualitative research carried out into the EFL self-concept. It considers both the theoretical structure of the construct as well as the ways in which it is dynamic and factors affecting its formation. The second part of the talk focuses on the construct of mindsets. Mindsets are best understood as being the framework of beliefs that an individual holds about the nature of competence and ability in a specific domain, in this case EFL learning. The presentation </w:t>
            </w:r>
            <w:proofErr w:type="spellStart"/>
            <w:r w:rsidRPr="008320B0">
              <w:rPr>
                <w:rFonts w:ascii="Arial" w:hAnsi="Arial" w:cs="Arial"/>
                <w:sz w:val="22"/>
                <w:szCs w:val="22"/>
                <w:lang w:val="en-US"/>
              </w:rPr>
              <w:t>conceptualises</w:t>
            </w:r>
            <w:proofErr w:type="spellEnd"/>
            <w:r w:rsidRPr="008320B0">
              <w:rPr>
                <w:rFonts w:ascii="Arial" w:hAnsi="Arial" w:cs="Arial"/>
                <w:sz w:val="22"/>
                <w:szCs w:val="22"/>
                <w:lang w:val="en-US"/>
              </w:rPr>
              <w:t xml:space="preserve"> mindsets for the EFL learning context and presents research from several mixed-method studies investigating the mindsets of tertiary-level EFL learners in both Japan and Austria. Finally, the presentation will close by proposing a research agenda for future studies into the psychology of foreign language learning - one which seeks to broaden our understandings of this complex process by moving research beyond an almost exclusive focus on the psychological factor which dominates the SLA literature, motivation, to a fresh perspective which also considers the role played in successful language learning by other more neglected key psychological constructs such as self-concept and mindsets. </w:t>
            </w:r>
          </w:p>
        </w:tc>
      </w:tr>
    </w:tbl>
    <w:p w:rsidR="00CA08D5" w:rsidRPr="008320B0" w:rsidRDefault="00CA08D5" w:rsidP="00CA08D5">
      <w:pPr>
        <w:rPr>
          <w:rFonts w:ascii="Arial" w:hAnsi="Arial" w:cs="Arial"/>
          <w:sz w:val="22"/>
          <w:szCs w:val="22"/>
          <w:lang w:val="en-US"/>
        </w:rPr>
      </w:pPr>
    </w:p>
    <w:p w:rsidR="00CA08D5" w:rsidRPr="008320B0" w:rsidRDefault="00CA08D5" w:rsidP="00CA08D5">
      <w:pPr>
        <w:rPr>
          <w:rFonts w:ascii="Arial" w:hAnsi="Arial" w:cs="Arial"/>
          <w:sz w:val="22"/>
          <w:szCs w:val="22"/>
          <w:lang w:val="en-US"/>
        </w:rPr>
      </w:pPr>
    </w:p>
    <w:p w:rsidR="00CA08D5" w:rsidRPr="008320B0" w:rsidRDefault="00CA08D5" w:rsidP="00CA08D5">
      <w:pPr>
        <w:rPr>
          <w:rFonts w:ascii="Arial" w:hAnsi="Arial" w:cs="Arial"/>
          <w:sz w:val="22"/>
          <w:szCs w:val="22"/>
          <w:lang w:val="en-US"/>
        </w:rPr>
      </w:pPr>
    </w:p>
    <w:p w:rsidR="00CA08D5" w:rsidRPr="008320B0" w:rsidRDefault="00CA08D5" w:rsidP="00CA08D5">
      <w:pPr>
        <w:rPr>
          <w:rFonts w:ascii="Arial" w:hAnsi="Arial" w:cs="Arial"/>
          <w:sz w:val="22"/>
          <w:szCs w:val="22"/>
          <w:lang w:val="en-US"/>
        </w:rPr>
      </w:pPr>
    </w:p>
    <w:p w:rsidR="00CA08D5" w:rsidRPr="008320B0" w:rsidRDefault="00CA08D5" w:rsidP="00CA08D5">
      <w:pPr>
        <w:rPr>
          <w:rFonts w:ascii="Arial" w:hAnsi="Arial" w:cs="Arial"/>
          <w:sz w:val="22"/>
          <w:szCs w:val="22"/>
          <w:lang w:val="en-US"/>
        </w:rPr>
      </w:pPr>
    </w:p>
    <w:p w:rsidR="00D67A63" w:rsidRPr="008320B0" w:rsidRDefault="00D67A63" w:rsidP="00A9088B">
      <w:pPr>
        <w:rPr>
          <w:rFonts w:ascii="Arial" w:hAnsi="Arial" w:cs="Arial"/>
          <w:sz w:val="22"/>
          <w:szCs w:val="22"/>
          <w:lang w:val="en-US"/>
        </w:rPr>
      </w:pPr>
    </w:p>
    <w:sectPr w:rsidR="00D67A63" w:rsidRPr="008320B0" w:rsidSect="00C070B5">
      <w:headerReference w:type="default" r:id="rId9"/>
      <w:footerReference w:type="default" r:id="rId10"/>
      <w:pgSz w:w="11906" w:h="16838"/>
      <w:pgMar w:top="2336"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6B59" w:rsidRDefault="004A6B59">
      <w:pPr>
        <w:pStyle w:val="Standa"/>
      </w:pPr>
      <w:r>
        <w:separator/>
      </w:r>
    </w:p>
  </w:endnote>
  <w:endnote w:type="continuationSeparator" w:id="0">
    <w:p w:rsidR="004A6B59" w:rsidRDefault="004A6B59">
      <w:pPr>
        <w:pStyle w:val="Standa"/>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3A27" w:rsidRDefault="008D3A54">
    <w:pPr>
      <w:pStyle w:val="Footer"/>
    </w:pPr>
    <w:r>
      <w:rPr>
        <w:noProof/>
        <w:lang w:val="en-US" w:eastAsia="en-US"/>
      </w:rPr>
      <w:drawing>
        <wp:anchor distT="0" distB="0" distL="114300" distR="114300" simplePos="0" relativeHeight="251656192" behindDoc="1" locked="0" layoutInCell="1" allowOverlap="1">
          <wp:simplePos x="0" y="0"/>
          <wp:positionH relativeFrom="column">
            <wp:posOffset>1827530</wp:posOffset>
          </wp:positionH>
          <wp:positionV relativeFrom="paragraph">
            <wp:posOffset>-198120</wp:posOffset>
          </wp:positionV>
          <wp:extent cx="565150" cy="640715"/>
          <wp:effectExtent l="0" t="0" r="6350" b="6985"/>
          <wp:wrapTight wrapText="bothSides">
            <wp:wrapPolygon edited="0">
              <wp:start x="0" y="0"/>
              <wp:lineTo x="0" y="21193"/>
              <wp:lineTo x="21115" y="21193"/>
              <wp:lineTo x="21115"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5150" cy="640715"/>
                  </a:xfrm>
                  <a:prstGeom prst="rect">
                    <a:avLst/>
                  </a:prstGeom>
                  <a:noFill/>
                  <a:ln>
                    <a:noFill/>
                  </a:ln>
                </pic:spPr>
              </pic:pic>
            </a:graphicData>
          </a:graphic>
        </wp:anchor>
      </w:drawing>
    </w:r>
    <w:r>
      <w:rPr>
        <w:noProof/>
        <w:lang w:val="en-US" w:eastAsia="en-US"/>
      </w:rPr>
      <w:drawing>
        <wp:anchor distT="0" distB="0" distL="114300" distR="114300" simplePos="0" relativeHeight="251655168" behindDoc="1" locked="0" layoutInCell="1" allowOverlap="1">
          <wp:simplePos x="0" y="0"/>
          <wp:positionH relativeFrom="column">
            <wp:posOffset>2924810</wp:posOffset>
          </wp:positionH>
          <wp:positionV relativeFrom="paragraph">
            <wp:posOffset>-91440</wp:posOffset>
          </wp:positionV>
          <wp:extent cx="857250" cy="535940"/>
          <wp:effectExtent l="0" t="0" r="0" b="0"/>
          <wp:wrapTight wrapText="bothSides">
            <wp:wrapPolygon edited="0">
              <wp:start x="0" y="0"/>
              <wp:lineTo x="0" y="20730"/>
              <wp:lineTo x="21120" y="20730"/>
              <wp:lineTo x="21120" y="0"/>
              <wp:lineTo x="0" y="0"/>
            </wp:wrapPolygon>
          </wp:wrapTight>
          <wp:docPr id="13" name="Picture 13" descr="FNF_Logo_k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NF_Logo_klei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57250" cy="535940"/>
                  </a:xfrm>
                  <a:prstGeom prst="rect">
                    <a:avLst/>
                  </a:prstGeom>
                  <a:noFill/>
                  <a:ln>
                    <a:noFill/>
                  </a:ln>
                </pic:spPr>
              </pic:pic>
            </a:graphicData>
          </a:graphic>
        </wp:anchor>
      </w:drawing>
    </w:r>
    <w:r>
      <w:rPr>
        <w:noProof/>
        <w:lang w:val="en-US" w:eastAsia="en-US"/>
      </w:rPr>
      <w:drawing>
        <wp:anchor distT="0" distB="0" distL="114300" distR="114300" simplePos="0" relativeHeight="251657216" behindDoc="0" locked="0" layoutInCell="1" allowOverlap="1">
          <wp:simplePos x="0" y="0"/>
          <wp:positionH relativeFrom="column">
            <wp:posOffset>395605</wp:posOffset>
          </wp:positionH>
          <wp:positionV relativeFrom="paragraph">
            <wp:posOffset>-73660</wp:posOffset>
          </wp:positionV>
          <wp:extent cx="962025" cy="485775"/>
          <wp:effectExtent l="0" t="0" r="9525" b="9525"/>
          <wp:wrapNone/>
          <wp:docPr id="1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62025" cy="485775"/>
                  </a:xfrm>
                  <a:prstGeom prst="rect">
                    <a:avLst/>
                  </a:prstGeom>
                  <a:noFill/>
                  <a:ln>
                    <a:noFill/>
                  </a:ln>
                </pic:spPr>
              </pic:pic>
            </a:graphicData>
          </a:graphic>
        </wp:anchor>
      </w:drawing>
    </w:r>
    <w:r>
      <w:rPr>
        <w:noProof/>
        <w:lang w:val="en-US" w:eastAsia="en-US"/>
      </w:rPr>
      <w:drawing>
        <wp:anchor distT="0" distB="0" distL="114300" distR="114300" simplePos="0" relativeHeight="251659264" behindDoc="1" locked="0" layoutInCell="1" allowOverlap="1">
          <wp:simplePos x="0" y="0"/>
          <wp:positionH relativeFrom="column">
            <wp:posOffset>4218940</wp:posOffset>
          </wp:positionH>
          <wp:positionV relativeFrom="paragraph">
            <wp:posOffset>-110490</wp:posOffset>
          </wp:positionV>
          <wp:extent cx="881380" cy="428625"/>
          <wp:effectExtent l="0" t="0" r="0" b="9525"/>
          <wp:wrapTight wrapText="bothSides">
            <wp:wrapPolygon edited="0">
              <wp:start x="0" y="0"/>
              <wp:lineTo x="0" y="21120"/>
              <wp:lineTo x="21009" y="21120"/>
              <wp:lineTo x="21009" y="0"/>
              <wp:lineTo x="0" y="0"/>
            </wp:wrapPolygon>
          </wp:wrapTight>
          <wp:docPr id="15" name="Picture 15" descr="Logo_LS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ogo_LS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81380" cy="428625"/>
                  </a:xfrm>
                  <a:prstGeom prst="rect">
                    <a:avLst/>
                  </a:prstGeom>
                  <a:noFill/>
                  <a:ln>
                    <a:noFill/>
                  </a:ln>
                </pic:spPr>
              </pic:pic>
            </a:graphicData>
          </a:graphic>
        </wp:anchor>
      </w:drawing>
    </w:r>
  </w:p>
  <w:p w:rsidR="002E3A27" w:rsidRPr="002A4392" w:rsidRDefault="008D3A54" w:rsidP="003D6DE5">
    <w:pPr>
      <w:pStyle w:val="Footer"/>
      <w:tabs>
        <w:tab w:val="clear" w:pos="4536"/>
        <w:tab w:val="clear" w:pos="9072"/>
        <w:tab w:val="left" w:pos="2220"/>
      </w:tabs>
      <w:rPr>
        <w:sz w:val="16"/>
        <w:szCs w:val="16"/>
        <w:lang w:val="en-US"/>
      </w:rPr>
    </w:pPr>
    <w:r>
      <w:rPr>
        <w:noProof/>
        <w:lang w:val="en-US" w:eastAsia="en-US"/>
      </w:rPr>
      <w:drawing>
        <wp:anchor distT="0" distB="0" distL="114300" distR="114300" simplePos="0" relativeHeight="251660288" behindDoc="1" locked="0" layoutInCell="1" allowOverlap="1">
          <wp:simplePos x="0" y="0"/>
          <wp:positionH relativeFrom="column">
            <wp:posOffset>4218940</wp:posOffset>
          </wp:positionH>
          <wp:positionV relativeFrom="paragraph">
            <wp:posOffset>114300</wp:posOffset>
          </wp:positionV>
          <wp:extent cx="1795780" cy="176530"/>
          <wp:effectExtent l="0" t="0" r="0" b="0"/>
          <wp:wrapTight wrapText="bothSides">
            <wp:wrapPolygon edited="0">
              <wp:start x="0" y="0"/>
              <wp:lineTo x="0" y="18647"/>
              <wp:lineTo x="21310" y="18647"/>
              <wp:lineTo x="21310" y="0"/>
              <wp:lineTo x="0" y="0"/>
            </wp:wrapPolygon>
          </wp:wrapTight>
          <wp:docPr id="16" name="Bild 14" descr="Zur Startse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4" descr="Zur Startseite"/>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1795780" cy="176530"/>
                  </a:xfrm>
                  <a:prstGeom prst="rect">
                    <a:avLst/>
                  </a:prstGeom>
                  <a:noFill/>
                  <a:ln>
                    <a:noFill/>
                  </a:ln>
                </pic:spPr>
              </pic:pic>
            </a:graphicData>
          </a:graphic>
        </wp:anchor>
      </w:drawing>
    </w:r>
    <w:r w:rsidR="003D6DE5">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6B59" w:rsidRDefault="004A6B59">
      <w:pPr>
        <w:pStyle w:val="Standa"/>
      </w:pPr>
      <w:r>
        <w:separator/>
      </w:r>
    </w:p>
  </w:footnote>
  <w:footnote w:type="continuationSeparator" w:id="0">
    <w:p w:rsidR="004A6B59" w:rsidRDefault="004A6B59">
      <w:pPr>
        <w:pStyle w:val="Standa"/>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7F3B" w:rsidRDefault="008D3A54">
    <w:pPr>
      <w:pStyle w:val="Kopfze"/>
    </w:pPr>
    <w:r>
      <w:rPr>
        <w:noProof/>
        <w:lang w:val="en-US" w:eastAsia="en-US"/>
      </w:rPr>
      <w:drawing>
        <wp:anchor distT="0" distB="0" distL="114300" distR="114300" simplePos="0" relativeHeight="251658240" behindDoc="1" locked="0" layoutInCell="1" allowOverlap="1">
          <wp:simplePos x="0" y="0"/>
          <wp:positionH relativeFrom="column">
            <wp:posOffset>4866640</wp:posOffset>
          </wp:positionH>
          <wp:positionV relativeFrom="paragraph">
            <wp:posOffset>3175</wp:posOffset>
          </wp:positionV>
          <wp:extent cx="838200" cy="723900"/>
          <wp:effectExtent l="0" t="0" r="0" b="0"/>
          <wp:wrapTight wrapText="bothSides">
            <wp:wrapPolygon edited="0">
              <wp:start x="0" y="0"/>
              <wp:lineTo x="0" y="21032"/>
              <wp:lineTo x="21109" y="21032"/>
              <wp:lineTo x="21109" y="0"/>
              <wp:lineTo x="0" y="0"/>
            </wp:wrapPolygon>
          </wp:wrapTight>
          <wp:docPr id="6" name="Picture 6" descr="grafaaww_logo_uni_graz_ohneschriftzug_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rafaaww_logo_uni_graz_ohneschriftzug_4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723900"/>
                  </a:xfrm>
                  <a:prstGeom prst="rect">
                    <a:avLst/>
                  </a:prstGeom>
                  <a:noFill/>
                  <a:ln>
                    <a:noFill/>
                  </a:ln>
                </pic:spPr>
              </pic:pic>
            </a:graphicData>
          </a:graphic>
        </wp:anchor>
      </w:drawing>
    </w:r>
    <w:r>
      <w:rPr>
        <w:noProof/>
        <w:lang w:val="en-US" w:eastAsia="en-US"/>
      </w:rPr>
      <w:drawing>
        <wp:inline distT="0" distB="0" distL="0" distR="0">
          <wp:extent cx="1129030" cy="723900"/>
          <wp:effectExtent l="0" t="0" r="0" b="0"/>
          <wp:docPr id="7" name="Picture 7" descr="fdz_logo_NEU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dz_logo_NEU_"/>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29030" cy="723900"/>
                  </a:xfrm>
                  <a:prstGeom prst="rect">
                    <a:avLst/>
                  </a:prstGeom>
                  <a:noFill/>
                  <a:ln>
                    <a:noFill/>
                  </a:ln>
                </pic:spPr>
              </pic:pic>
            </a:graphicData>
          </a:graphic>
        </wp:inline>
      </w:drawing>
    </w:r>
  </w:p>
  <w:p w:rsidR="00ED7F3B" w:rsidRDefault="008D3A54">
    <w:pPr>
      <w:pStyle w:val="Kopfze"/>
    </w:pPr>
    <w:r>
      <w:rPr>
        <w:noProof/>
        <w:lang w:val="en-US" w:eastAsia="en-US"/>
      </w:rPr>
      <w:drawing>
        <wp:inline distT="0" distB="0" distL="0" distR="0">
          <wp:extent cx="5743575" cy="24130"/>
          <wp:effectExtent l="0" t="0" r="0" b="0"/>
          <wp:docPr id="10" name="Bild 2" descr="Qu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Que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743575" cy="2413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F0E78"/>
    <w:multiLevelType w:val="hybridMultilevel"/>
    <w:tmpl w:val="6B087D7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nsid w:val="09512CA0"/>
    <w:multiLevelType w:val="hybridMultilevel"/>
    <w:tmpl w:val="80222884"/>
    <w:lvl w:ilvl="0" w:tplc="B45A53F6">
      <w:start w:val="1"/>
      <w:numFmt w:val="decimal"/>
      <w:lvlText w:val="%1."/>
      <w:lvlJc w:val="left"/>
      <w:pPr>
        <w:ind w:left="720" w:hanging="360"/>
      </w:pPr>
      <w:rPr>
        <w:rFonts w:hint="default"/>
        <w:color w:val="auto"/>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
    <w:nsid w:val="187870E2"/>
    <w:multiLevelType w:val="hybridMultilevel"/>
    <w:tmpl w:val="AA7A8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D713BB1"/>
    <w:multiLevelType w:val="hybridMultilevel"/>
    <w:tmpl w:val="7422C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5251D74"/>
    <w:multiLevelType w:val="hybridMultilevel"/>
    <w:tmpl w:val="2F4A774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nsid w:val="390377E8"/>
    <w:multiLevelType w:val="hybridMultilevel"/>
    <w:tmpl w:val="922063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56443BF5"/>
    <w:multiLevelType w:val="hybridMultilevel"/>
    <w:tmpl w:val="498A9628"/>
    <w:lvl w:ilvl="0" w:tplc="0C07000B">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nsid w:val="67D47CFF"/>
    <w:multiLevelType w:val="hybridMultilevel"/>
    <w:tmpl w:val="C4268A66"/>
    <w:lvl w:ilvl="0" w:tplc="E932C5E6">
      <w:start w:val="4"/>
      <w:numFmt w:val="bullet"/>
      <w:lvlText w:val="-"/>
      <w:lvlJc w:val="left"/>
      <w:pPr>
        <w:ind w:left="720" w:hanging="360"/>
      </w:pPr>
      <w:rPr>
        <w:rFonts w:ascii="Arial" w:eastAsia="Calibri"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
  </w:num>
  <w:num w:numId="4">
    <w:abstractNumId w:val="6"/>
  </w:num>
  <w:num w:numId="5">
    <w:abstractNumId w:val="2"/>
  </w:num>
  <w:num w:numId="6">
    <w:abstractNumId w:val="5"/>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08"/>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522A"/>
    <w:rsid w:val="00050677"/>
    <w:rsid w:val="000A009A"/>
    <w:rsid w:val="0010252D"/>
    <w:rsid w:val="00161BD3"/>
    <w:rsid w:val="001808EF"/>
    <w:rsid w:val="001E25F9"/>
    <w:rsid w:val="002046F0"/>
    <w:rsid w:val="00254E4E"/>
    <w:rsid w:val="00267AAC"/>
    <w:rsid w:val="002A4392"/>
    <w:rsid w:val="002D1BE9"/>
    <w:rsid w:val="002E3A27"/>
    <w:rsid w:val="002F7145"/>
    <w:rsid w:val="00304FF5"/>
    <w:rsid w:val="003854A1"/>
    <w:rsid w:val="003D029E"/>
    <w:rsid w:val="003D0404"/>
    <w:rsid w:val="003D6DE5"/>
    <w:rsid w:val="00417A1C"/>
    <w:rsid w:val="00445742"/>
    <w:rsid w:val="004A6B59"/>
    <w:rsid w:val="004E113C"/>
    <w:rsid w:val="004E5D6E"/>
    <w:rsid w:val="0058374E"/>
    <w:rsid w:val="0058704D"/>
    <w:rsid w:val="005F79F5"/>
    <w:rsid w:val="00666662"/>
    <w:rsid w:val="006849BD"/>
    <w:rsid w:val="006D3B5E"/>
    <w:rsid w:val="00766254"/>
    <w:rsid w:val="00777A9D"/>
    <w:rsid w:val="007C029F"/>
    <w:rsid w:val="007E4653"/>
    <w:rsid w:val="00823C53"/>
    <w:rsid w:val="008240F1"/>
    <w:rsid w:val="008320B0"/>
    <w:rsid w:val="00836E99"/>
    <w:rsid w:val="00866B4B"/>
    <w:rsid w:val="00880514"/>
    <w:rsid w:val="008D3A54"/>
    <w:rsid w:val="008E00A5"/>
    <w:rsid w:val="00976B80"/>
    <w:rsid w:val="009C05CC"/>
    <w:rsid w:val="009C4913"/>
    <w:rsid w:val="009F5DA1"/>
    <w:rsid w:val="00A15264"/>
    <w:rsid w:val="00A9088B"/>
    <w:rsid w:val="00AA5464"/>
    <w:rsid w:val="00B567D1"/>
    <w:rsid w:val="00BB1C3C"/>
    <w:rsid w:val="00C0312D"/>
    <w:rsid w:val="00C070B5"/>
    <w:rsid w:val="00C9522A"/>
    <w:rsid w:val="00CA08D5"/>
    <w:rsid w:val="00D67A63"/>
    <w:rsid w:val="00D948DF"/>
    <w:rsid w:val="00E551F5"/>
    <w:rsid w:val="00ED7F3B"/>
    <w:rsid w:val="00F20636"/>
    <w:rsid w:val="00F23E27"/>
    <w:rsid w:val="00F4550D"/>
    <w:rsid w:val="00F91082"/>
    <w:rsid w:val="00FD1E7B"/>
    <w:rsid w:val="00FD28CA"/>
    <w:rsid w:val="00FE66C5"/>
  </w:rsids>
  <m:mathPr>
    <m:mathFont m:val="Cambria Math"/>
    <m:brkBin m:val="before"/>
    <m:brkBinSub m:val="--"/>
    <m:smallFrac m:val="0"/>
    <m:dispDef m:val="0"/>
    <m:lMargin m:val="0"/>
    <m:rMargin m:val="0"/>
    <m:defJc m:val="centerGroup"/>
    <m:wrapRight/>
    <m:intLim m:val="subSup"/>
    <m:naryLim m:val="subSup"/>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Body Text" w:uiPriority="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1C3C"/>
    <w:rPr>
      <w:sz w:val="24"/>
      <w:szCs w:val="24"/>
      <w:lang w:val="de-DE" w:eastAsia="de-DE"/>
    </w:rPr>
  </w:style>
  <w:style w:type="paragraph" w:styleId="Heading1">
    <w:name w:val="heading 1"/>
    <w:basedOn w:val="Normal"/>
    <w:next w:val="Normal"/>
    <w:link w:val="Heading1Char"/>
    <w:uiPriority w:val="99"/>
    <w:qFormat/>
    <w:rsid w:val="00D67A63"/>
    <w:pPr>
      <w:keepNext/>
      <w:keepLines/>
      <w:spacing w:before="480" w:line="276" w:lineRule="auto"/>
      <w:outlineLvl w:val="0"/>
    </w:pPr>
    <w:rPr>
      <w:rFonts w:ascii="Cambria" w:eastAsia="Calibri" w:hAnsi="Cambria"/>
      <w:b/>
      <w:bCs/>
      <w:color w:val="365F91"/>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
    <w:name w:val="Standa"/>
    <w:uiPriority w:val="99"/>
    <w:rsid w:val="0010252D"/>
    <w:rPr>
      <w:sz w:val="24"/>
      <w:szCs w:val="24"/>
      <w:lang w:val="de-DE" w:eastAsia="de-DE"/>
    </w:rPr>
  </w:style>
  <w:style w:type="character" w:customStyle="1" w:styleId="Absatz-Standardschrift">
    <w:name w:val="Absatz-Standardschrift"/>
    <w:uiPriority w:val="99"/>
    <w:semiHidden/>
    <w:rsid w:val="00BB1C3C"/>
  </w:style>
  <w:style w:type="table" w:customStyle="1" w:styleId="NormaleTabe">
    <w:name w:val="Normale Tabe"/>
    <w:uiPriority w:val="99"/>
    <w:semiHidden/>
    <w:rsid w:val="00BB1C3C"/>
    <w:rPr>
      <w:lang w:val="de-DE"/>
    </w:rPr>
    <w:tblPr>
      <w:tblInd w:w="0" w:type="dxa"/>
      <w:tblCellMar>
        <w:top w:w="0" w:type="dxa"/>
        <w:left w:w="108" w:type="dxa"/>
        <w:bottom w:w="0" w:type="dxa"/>
        <w:right w:w="108" w:type="dxa"/>
      </w:tblCellMar>
    </w:tblPr>
  </w:style>
  <w:style w:type="paragraph" w:customStyle="1" w:styleId="Kopfze">
    <w:name w:val="Kopfze"/>
    <w:basedOn w:val="Standa"/>
    <w:uiPriority w:val="99"/>
    <w:rsid w:val="00C9522A"/>
    <w:pPr>
      <w:tabs>
        <w:tab w:val="center" w:pos="4536"/>
        <w:tab w:val="right" w:pos="9072"/>
      </w:tabs>
    </w:pPr>
  </w:style>
  <w:style w:type="paragraph" w:customStyle="1" w:styleId="Fuzei">
    <w:name w:val="Fu§zei"/>
    <w:basedOn w:val="Standa"/>
    <w:uiPriority w:val="99"/>
    <w:rsid w:val="00C9522A"/>
    <w:pPr>
      <w:tabs>
        <w:tab w:val="center" w:pos="4536"/>
        <w:tab w:val="right" w:pos="9072"/>
      </w:tabs>
    </w:pPr>
  </w:style>
  <w:style w:type="paragraph" w:styleId="ListParagraph">
    <w:name w:val="List Paragraph"/>
    <w:basedOn w:val="Standa"/>
    <w:uiPriority w:val="99"/>
    <w:qFormat/>
    <w:rsid w:val="006D3B5E"/>
    <w:pPr>
      <w:ind w:left="708"/>
    </w:pPr>
  </w:style>
  <w:style w:type="character" w:styleId="Hyperlink">
    <w:name w:val="Hyperlink"/>
    <w:basedOn w:val="Absatz-Standardschrift"/>
    <w:uiPriority w:val="99"/>
    <w:rsid w:val="00666662"/>
    <w:rPr>
      <w:rFonts w:cs="Times New Roman"/>
      <w:color w:val="0000FF"/>
      <w:u w:val="single"/>
    </w:rPr>
  </w:style>
  <w:style w:type="paragraph" w:styleId="Header">
    <w:name w:val="header"/>
    <w:basedOn w:val="Normal"/>
    <w:link w:val="HeaderChar"/>
    <w:uiPriority w:val="99"/>
    <w:rsid w:val="008E00A5"/>
    <w:pPr>
      <w:tabs>
        <w:tab w:val="center" w:pos="4536"/>
        <w:tab w:val="right" w:pos="9072"/>
      </w:tabs>
    </w:pPr>
  </w:style>
  <w:style w:type="character" w:customStyle="1" w:styleId="HeaderChar">
    <w:name w:val="Header Char"/>
    <w:basedOn w:val="DefaultParagraphFont"/>
    <w:link w:val="Header"/>
    <w:uiPriority w:val="99"/>
    <w:rsid w:val="002222EB"/>
    <w:rPr>
      <w:sz w:val="24"/>
      <w:szCs w:val="24"/>
      <w:lang w:eastAsia="de-DE"/>
    </w:rPr>
  </w:style>
  <w:style w:type="paragraph" w:styleId="Footer">
    <w:name w:val="footer"/>
    <w:basedOn w:val="Normal"/>
    <w:link w:val="FooterChar"/>
    <w:uiPriority w:val="99"/>
    <w:rsid w:val="008E00A5"/>
    <w:pPr>
      <w:tabs>
        <w:tab w:val="center" w:pos="4536"/>
        <w:tab w:val="right" w:pos="9072"/>
      </w:tabs>
    </w:pPr>
  </w:style>
  <w:style w:type="character" w:customStyle="1" w:styleId="FooterChar">
    <w:name w:val="Footer Char"/>
    <w:basedOn w:val="DefaultParagraphFont"/>
    <w:link w:val="Footer"/>
    <w:uiPriority w:val="99"/>
    <w:rsid w:val="002222EB"/>
    <w:rPr>
      <w:sz w:val="24"/>
      <w:szCs w:val="24"/>
      <w:lang w:eastAsia="de-DE"/>
    </w:rPr>
  </w:style>
  <w:style w:type="character" w:customStyle="1" w:styleId="Heading1Char">
    <w:name w:val="Heading 1 Char"/>
    <w:basedOn w:val="DefaultParagraphFont"/>
    <w:link w:val="Heading1"/>
    <w:uiPriority w:val="99"/>
    <w:rsid w:val="00D67A63"/>
    <w:rPr>
      <w:rFonts w:ascii="Cambria" w:eastAsia="Calibri" w:hAnsi="Cambria"/>
      <w:b/>
      <w:bCs/>
      <w:color w:val="365F91"/>
      <w:sz w:val="28"/>
      <w:szCs w:val="28"/>
      <w:lang w:val="x-none" w:eastAsia="x-none"/>
    </w:rPr>
  </w:style>
  <w:style w:type="table" w:styleId="TableGrid">
    <w:name w:val="Table Grid"/>
    <w:basedOn w:val="TableNormal"/>
    <w:uiPriority w:val="99"/>
    <w:rsid w:val="009F5DA1"/>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
    <w:name w:val="l"/>
    <w:uiPriority w:val="99"/>
    <w:rsid w:val="009F5DA1"/>
    <w:rPr>
      <w:rFonts w:cs="Times New Roman"/>
    </w:rPr>
  </w:style>
  <w:style w:type="character" w:customStyle="1" w:styleId="bold">
    <w:name w:val="bold"/>
    <w:uiPriority w:val="99"/>
    <w:rsid w:val="009F5DA1"/>
    <w:rPr>
      <w:rFonts w:cs="Times New Roman"/>
    </w:rPr>
  </w:style>
  <w:style w:type="paragraph" w:styleId="BalloonText">
    <w:name w:val="Balloon Text"/>
    <w:basedOn w:val="Normal"/>
    <w:link w:val="BalloonTextChar"/>
    <w:uiPriority w:val="99"/>
    <w:semiHidden/>
    <w:unhideWhenUsed/>
    <w:rsid w:val="002E3A27"/>
    <w:rPr>
      <w:rFonts w:ascii="Tahoma" w:hAnsi="Tahoma" w:cs="Tahoma"/>
      <w:sz w:val="16"/>
      <w:szCs w:val="16"/>
    </w:rPr>
  </w:style>
  <w:style w:type="character" w:customStyle="1" w:styleId="BalloonTextChar">
    <w:name w:val="Balloon Text Char"/>
    <w:basedOn w:val="DefaultParagraphFont"/>
    <w:link w:val="BalloonText"/>
    <w:uiPriority w:val="99"/>
    <w:semiHidden/>
    <w:rsid w:val="002E3A27"/>
    <w:rPr>
      <w:rFonts w:ascii="Tahoma" w:hAnsi="Tahoma" w:cs="Tahoma"/>
      <w:sz w:val="16"/>
      <w:szCs w:val="16"/>
      <w:lang w:val="de-DE" w:eastAsia="de-DE"/>
    </w:rPr>
  </w:style>
  <w:style w:type="paragraph" w:styleId="BodyText">
    <w:name w:val="Body Text"/>
    <w:basedOn w:val="Normal"/>
    <w:link w:val="BodyTextChar"/>
    <w:rsid w:val="00CA08D5"/>
    <w:pPr>
      <w:jc w:val="both"/>
    </w:pPr>
    <w:rPr>
      <w:lang w:val="en-GB"/>
    </w:rPr>
  </w:style>
  <w:style w:type="character" w:customStyle="1" w:styleId="BodyTextChar">
    <w:name w:val="Body Text Char"/>
    <w:basedOn w:val="DefaultParagraphFont"/>
    <w:link w:val="BodyText"/>
    <w:rsid w:val="00CA08D5"/>
    <w:rPr>
      <w:sz w:val="24"/>
      <w:szCs w:val="24"/>
      <w:lang w:val="en-GB" w:eastAsia="de-DE"/>
    </w:rPr>
  </w:style>
  <w:style w:type="paragraph" w:styleId="DocumentMap">
    <w:name w:val="Document Map"/>
    <w:basedOn w:val="Normal"/>
    <w:link w:val="DocumentMapChar"/>
    <w:uiPriority w:val="99"/>
    <w:semiHidden/>
    <w:unhideWhenUsed/>
    <w:rsid w:val="00E551F5"/>
    <w:rPr>
      <w:rFonts w:ascii="Tahoma" w:hAnsi="Tahoma" w:cs="Tahoma"/>
      <w:sz w:val="16"/>
      <w:szCs w:val="16"/>
    </w:rPr>
  </w:style>
  <w:style w:type="character" w:customStyle="1" w:styleId="DocumentMapChar">
    <w:name w:val="Document Map Char"/>
    <w:basedOn w:val="DefaultParagraphFont"/>
    <w:link w:val="DocumentMap"/>
    <w:uiPriority w:val="99"/>
    <w:semiHidden/>
    <w:rsid w:val="00E551F5"/>
    <w:rPr>
      <w:rFonts w:ascii="Tahoma" w:hAnsi="Tahoma" w:cs="Tahoma"/>
      <w:sz w:val="16"/>
      <w:szCs w:val="16"/>
      <w:lang w:val="de-DE" w:eastAsia="de-DE"/>
    </w:rPr>
  </w:style>
  <w:style w:type="paragraph" w:customStyle="1" w:styleId="default">
    <w:name w:val="default"/>
    <w:basedOn w:val="Normal"/>
    <w:rsid w:val="00F20636"/>
    <w:pPr>
      <w:spacing w:before="100" w:beforeAutospacing="1" w:after="100" w:afterAutospacing="1"/>
    </w:pPr>
    <w:rPr>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Body Text" w:uiPriority="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1C3C"/>
    <w:rPr>
      <w:sz w:val="24"/>
      <w:szCs w:val="24"/>
      <w:lang w:val="de-DE" w:eastAsia="de-DE"/>
    </w:rPr>
  </w:style>
  <w:style w:type="paragraph" w:styleId="Heading1">
    <w:name w:val="heading 1"/>
    <w:basedOn w:val="Normal"/>
    <w:next w:val="Normal"/>
    <w:link w:val="Heading1Char"/>
    <w:uiPriority w:val="99"/>
    <w:qFormat/>
    <w:rsid w:val="00D67A63"/>
    <w:pPr>
      <w:keepNext/>
      <w:keepLines/>
      <w:spacing w:before="480" w:line="276" w:lineRule="auto"/>
      <w:outlineLvl w:val="0"/>
    </w:pPr>
    <w:rPr>
      <w:rFonts w:ascii="Cambria" w:eastAsia="Calibri" w:hAnsi="Cambria"/>
      <w:b/>
      <w:bCs/>
      <w:color w:val="365F91"/>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
    <w:name w:val="Standa"/>
    <w:uiPriority w:val="99"/>
    <w:rsid w:val="0010252D"/>
    <w:rPr>
      <w:sz w:val="24"/>
      <w:szCs w:val="24"/>
      <w:lang w:val="de-DE" w:eastAsia="de-DE"/>
    </w:rPr>
  </w:style>
  <w:style w:type="character" w:customStyle="1" w:styleId="Absatz-Standardschrift">
    <w:name w:val="Absatz-Standardschrift"/>
    <w:uiPriority w:val="99"/>
    <w:semiHidden/>
    <w:rsid w:val="00BB1C3C"/>
  </w:style>
  <w:style w:type="table" w:customStyle="1" w:styleId="NormaleTabe">
    <w:name w:val="Normale Tabe"/>
    <w:uiPriority w:val="99"/>
    <w:semiHidden/>
    <w:rsid w:val="00BB1C3C"/>
    <w:rPr>
      <w:lang w:val="de-DE"/>
    </w:rPr>
    <w:tblPr>
      <w:tblInd w:w="0" w:type="dxa"/>
      <w:tblCellMar>
        <w:top w:w="0" w:type="dxa"/>
        <w:left w:w="108" w:type="dxa"/>
        <w:bottom w:w="0" w:type="dxa"/>
        <w:right w:w="108" w:type="dxa"/>
      </w:tblCellMar>
    </w:tblPr>
  </w:style>
  <w:style w:type="paragraph" w:customStyle="1" w:styleId="Kopfze">
    <w:name w:val="Kopfze"/>
    <w:basedOn w:val="Standa"/>
    <w:uiPriority w:val="99"/>
    <w:rsid w:val="00C9522A"/>
    <w:pPr>
      <w:tabs>
        <w:tab w:val="center" w:pos="4536"/>
        <w:tab w:val="right" w:pos="9072"/>
      </w:tabs>
    </w:pPr>
  </w:style>
  <w:style w:type="paragraph" w:customStyle="1" w:styleId="Fuzei">
    <w:name w:val="Fu§zei"/>
    <w:basedOn w:val="Standa"/>
    <w:uiPriority w:val="99"/>
    <w:rsid w:val="00C9522A"/>
    <w:pPr>
      <w:tabs>
        <w:tab w:val="center" w:pos="4536"/>
        <w:tab w:val="right" w:pos="9072"/>
      </w:tabs>
    </w:pPr>
  </w:style>
  <w:style w:type="paragraph" w:styleId="ListParagraph">
    <w:name w:val="List Paragraph"/>
    <w:basedOn w:val="Standa"/>
    <w:uiPriority w:val="99"/>
    <w:qFormat/>
    <w:rsid w:val="006D3B5E"/>
    <w:pPr>
      <w:ind w:left="708"/>
    </w:pPr>
  </w:style>
  <w:style w:type="character" w:styleId="Hyperlink">
    <w:name w:val="Hyperlink"/>
    <w:basedOn w:val="Absatz-Standardschrift"/>
    <w:uiPriority w:val="99"/>
    <w:rsid w:val="00666662"/>
    <w:rPr>
      <w:rFonts w:cs="Times New Roman"/>
      <w:color w:val="0000FF"/>
      <w:u w:val="single"/>
    </w:rPr>
  </w:style>
  <w:style w:type="paragraph" w:styleId="Header">
    <w:name w:val="header"/>
    <w:basedOn w:val="Normal"/>
    <w:link w:val="HeaderChar"/>
    <w:uiPriority w:val="99"/>
    <w:rsid w:val="008E00A5"/>
    <w:pPr>
      <w:tabs>
        <w:tab w:val="center" w:pos="4536"/>
        <w:tab w:val="right" w:pos="9072"/>
      </w:tabs>
    </w:pPr>
  </w:style>
  <w:style w:type="character" w:customStyle="1" w:styleId="HeaderChar">
    <w:name w:val="Header Char"/>
    <w:basedOn w:val="DefaultParagraphFont"/>
    <w:link w:val="Header"/>
    <w:uiPriority w:val="99"/>
    <w:rsid w:val="002222EB"/>
    <w:rPr>
      <w:sz w:val="24"/>
      <w:szCs w:val="24"/>
      <w:lang w:eastAsia="de-DE"/>
    </w:rPr>
  </w:style>
  <w:style w:type="paragraph" w:styleId="Footer">
    <w:name w:val="footer"/>
    <w:basedOn w:val="Normal"/>
    <w:link w:val="FooterChar"/>
    <w:uiPriority w:val="99"/>
    <w:rsid w:val="008E00A5"/>
    <w:pPr>
      <w:tabs>
        <w:tab w:val="center" w:pos="4536"/>
        <w:tab w:val="right" w:pos="9072"/>
      </w:tabs>
    </w:pPr>
  </w:style>
  <w:style w:type="character" w:customStyle="1" w:styleId="FooterChar">
    <w:name w:val="Footer Char"/>
    <w:basedOn w:val="DefaultParagraphFont"/>
    <w:link w:val="Footer"/>
    <w:uiPriority w:val="99"/>
    <w:rsid w:val="002222EB"/>
    <w:rPr>
      <w:sz w:val="24"/>
      <w:szCs w:val="24"/>
      <w:lang w:eastAsia="de-DE"/>
    </w:rPr>
  </w:style>
  <w:style w:type="character" w:customStyle="1" w:styleId="Heading1Char">
    <w:name w:val="Heading 1 Char"/>
    <w:basedOn w:val="DefaultParagraphFont"/>
    <w:link w:val="Heading1"/>
    <w:uiPriority w:val="99"/>
    <w:rsid w:val="00D67A63"/>
    <w:rPr>
      <w:rFonts w:ascii="Cambria" w:eastAsia="Calibri" w:hAnsi="Cambria"/>
      <w:b/>
      <w:bCs/>
      <w:color w:val="365F91"/>
      <w:sz w:val="28"/>
      <w:szCs w:val="28"/>
      <w:lang w:val="x-none" w:eastAsia="x-none"/>
    </w:rPr>
  </w:style>
  <w:style w:type="table" w:styleId="TableGrid">
    <w:name w:val="Table Grid"/>
    <w:basedOn w:val="TableNormal"/>
    <w:uiPriority w:val="99"/>
    <w:rsid w:val="009F5DA1"/>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
    <w:name w:val="l"/>
    <w:uiPriority w:val="99"/>
    <w:rsid w:val="009F5DA1"/>
    <w:rPr>
      <w:rFonts w:cs="Times New Roman"/>
    </w:rPr>
  </w:style>
  <w:style w:type="character" w:customStyle="1" w:styleId="bold">
    <w:name w:val="bold"/>
    <w:uiPriority w:val="99"/>
    <w:rsid w:val="009F5DA1"/>
    <w:rPr>
      <w:rFonts w:cs="Times New Roman"/>
    </w:rPr>
  </w:style>
  <w:style w:type="paragraph" w:styleId="BalloonText">
    <w:name w:val="Balloon Text"/>
    <w:basedOn w:val="Normal"/>
    <w:link w:val="BalloonTextChar"/>
    <w:uiPriority w:val="99"/>
    <w:semiHidden/>
    <w:unhideWhenUsed/>
    <w:rsid w:val="002E3A27"/>
    <w:rPr>
      <w:rFonts w:ascii="Tahoma" w:hAnsi="Tahoma" w:cs="Tahoma"/>
      <w:sz w:val="16"/>
      <w:szCs w:val="16"/>
    </w:rPr>
  </w:style>
  <w:style w:type="character" w:customStyle="1" w:styleId="BalloonTextChar">
    <w:name w:val="Balloon Text Char"/>
    <w:basedOn w:val="DefaultParagraphFont"/>
    <w:link w:val="BalloonText"/>
    <w:uiPriority w:val="99"/>
    <w:semiHidden/>
    <w:rsid w:val="002E3A27"/>
    <w:rPr>
      <w:rFonts w:ascii="Tahoma" w:hAnsi="Tahoma" w:cs="Tahoma"/>
      <w:sz w:val="16"/>
      <w:szCs w:val="16"/>
      <w:lang w:val="de-DE" w:eastAsia="de-DE"/>
    </w:rPr>
  </w:style>
  <w:style w:type="paragraph" w:styleId="BodyText">
    <w:name w:val="Body Text"/>
    <w:basedOn w:val="Normal"/>
    <w:link w:val="BodyTextChar"/>
    <w:rsid w:val="00CA08D5"/>
    <w:pPr>
      <w:jc w:val="both"/>
    </w:pPr>
    <w:rPr>
      <w:lang w:val="en-GB"/>
    </w:rPr>
  </w:style>
  <w:style w:type="character" w:customStyle="1" w:styleId="BodyTextChar">
    <w:name w:val="Body Text Char"/>
    <w:basedOn w:val="DefaultParagraphFont"/>
    <w:link w:val="BodyText"/>
    <w:rsid w:val="00CA08D5"/>
    <w:rPr>
      <w:sz w:val="24"/>
      <w:szCs w:val="24"/>
      <w:lang w:val="en-GB" w:eastAsia="de-DE"/>
    </w:rPr>
  </w:style>
  <w:style w:type="paragraph" w:styleId="DocumentMap">
    <w:name w:val="Document Map"/>
    <w:basedOn w:val="Normal"/>
    <w:link w:val="DocumentMapChar"/>
    <w:uiPriority w:val="99"/>
    <w:semiHidden/>
    <w:unhideWhenUsed/>
    <w:rsid w:val="00E551F5"/>
    <w:rPr>
      <w:rFonts w:ascii="Tahoma" w:hAnsi="Tahoma" w:cs="Tahoma"/>
      <w:sz w:val="16"/>
      <w:szCs w:val="16"/>
    </w:rPr>
  </w:style>
  <w:style w:type="character" w:customStyle="1" w:styleId="DocumentMapChar">
    <w:name w:val="Document Map Char"/>
    <w:basedOn w:val="DefaultParagraphFont"/>
    <w:link w:val="DocumentMap"/>
    <w:uiPriority w:val="99"/>
    <w:semiHidden/>
    <w:rsid w:val="00E551F5"/>
    <w:rPr>
      <w:rFonts w:ascii="Tahoma" w:hAnsi="Tahoma" w:cs="Tahoma"/>
      <w:sz w:val="16"/>
      <w:szCs w:val="16"/>
      <w:lang w:val="de-DE" w:eastAsia="de-DE"/>
    </w:rPr>
  </w:style>
  <w:style w:type="paragraph" w:customStyle="1" w:styleId="default">
    <w:name w:val="default"/>
    <w:basedOn w:val="Normal"/>
    <w:rsid w:val="00F20636"/>
    <w:pPr>
      <w:spacing w:before="100" w:beforeAutospacing="1" w:after="100" w:afterAutospacing="1"/>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268272">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jpeg"/><Relationship Id="rId1" Type="http://schemas.openxmlformats.org/officeDocument/2006/relationships/image" Target="media/image4.emf"/><Relationship Id="rId6" Type="http://schemas.openxmlformats.org/officeDocument/2006/relationships/image" Target="cid:image002.jpg@01CCB4D8.A7BE1650" TargetMode="External"/><Relationship Id="rId5" Type="http://schemas.openxmlformats.org/officeDocument/2006/relationships/image" Target="media/image8.jpeg"/><Relationship Id="rId4" Type="http://schemas.openxmlformats.org/officeDocument/2006/relationships/image" Target="media/image7.png"/></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425C96-CA3A-4F7C-82BA-8AD6F2C069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1888</Words>
  <Characters>10764</Characters>
  <Application>Microsoft Office Word</Application>
  <DocSecurity>0</DocSecurity>
  <Lines>89</Lines>
  <Paragraphs>25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Headlines</vt:lpstr>
      <vt:lpstr>Headlines</vt:lpstr>
    </vt:vector>
  </TitlesOfParts>
  <Company>Bader und Schm_lzer</Company>
  <LinksUpToDate>false</LinksUpToDate>
  <CharactersWithSpaces>12627</CharactersWithSpaces>
  <SharedDoc>false</SharedDoc>
  <HLinks>
    <vt:vector size="6" baseType="variant">
      <vt:variant>
        <vt:i4>7929885</vt:i4>
      </vt:variant>
      <vt:variant>
        <vt:i4>-1</vt:i4>
      </vt:variant>
      <vt:variant>
        <vt:i4>2059</vt:i4>
      </vt:variant>
      <vt:variant>
        <vt:i4>1</vt:i4>
      </vt:variant>
      <vt:variant>
        <vt:lpwstr>cid:image002.jpg@01CCB4D8.A7BE1650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Headlines</dc:title>
  <dc:creator>goetzh</dc:creator>
  <cp:lastModifiedBy>lp</cp:lastModifiedBy>
  <cp:revision>7</cp:revision>
  <cp:lastPrinted>2010-07-30T14:52:00Z</cp:lastPrinted>
  <dcterms:created xsi:type="dcterms:W3CDTF">2011-12-20T17:01:00Z</dcterms:created>
  <dcterms:modified xsi:type="dcterms:W3CDTF">2011-12-22T19:44:00Z</dcterms:modified>
</cp:coreProperties>
</file>