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</w:tblGrid>
      <w:tr w:rsidR="005165E6" w:rsidRPr="005165E6" w:rsidTr="005165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165E6" w:rsidRDefault="005165E6" w:rsidP="005165E6">
            <w:pPr>
              <w:jc w:val="left"/>
              <w:rPr>
                <w:rFonts w:ascii="Times New Roman" w:eastAsia="Times New Roman" w:hAnsi="Times New Roman" w:cs="Times New Roman"/>
                <w:sz w:val="36"/>
                <w:szCs w:val="36"/>
                <w:lang w:val="de-DE"/>
              </w:rPr>
            </w:pPr>
          </w:p>
          <w:p w:rsidR="005165E6" w:rsidRDefault="005165E6" w:rsidP="005165E6">
            <w:pPr>
              <w:jc w:val="left"/>
              <w:rPr>
                <w:rFonts w:ascii="Times New Roman" w:eastAsia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de-DE"/>
              </w:rPr>
              <w:t xml:space="preserve">Dr. Hans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val="de-DE"/>
              </w:rPr>
              <w:t>Schachl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de-DE"/>
              </w:rPr>
              <w:t>:</w:t>
            </w:r>
          </w:p>
          <w:p w:rsidR="00AF6E4E" w:rsidRDefault="005165E6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</w:pPr>
            <w:r w:rsidRPr="005165E6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>Rektor der Privaten Pädagogischen Hochschule der Diözese Linz</w:t>
            </w:r>
          </w:p>
          <w:p w:rsidR="005165E6" w:rsidRPr="00AF6E4E" w:rsidRDefault="00AF6E4E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setzt sich seit langem </w:t>
            </w:r>
            <w:r w:rsidR="005165E6"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sowohl </w:t>
            </w:r>
            <w:r w:rsidR="005165E6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theoretisch </w:t>
            </w:r>
            <w:r w:rsidR="005165E6"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wie auch</w:t>
            </w:r>
            <w:r w:rsidR="005165E6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 praktisch </w:t>
            </w:r>
            <w:r w:rsidR="005165E6"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mit dem Thema unserer Tagung </w:t>
            </w: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auseinander</w:t>
            </w:r>
          </w:p>
          <w:p w:rsidR="005165E6" w:rsidRDefault="005165E6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</w:pPr>
          </w:p>
          <w:p w:rsidR="005165E6" w:rsidRDefault="005165E6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>Hauptschullehrer Mathe/ Physik-Chemie und Leibeserziehung</w:t>
            </w:r>
            <w:r w:rsid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 </w:t>
            </w:r>
            <w:r w:rsid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und erkannte in dieser Funktion die </w:t>
            </w:r>
            <w:r w:rsid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wichtige </w:t>
            </w:r>
            <w:r w:rsid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Rolle von Gefühlen und Ängsten der Kinder im Lernprozess.</w:t>
            </w:r>
          </w:p>
          <w:p w:rsidR="00AF6E4E" w:rsidRPr="00AF6E4E" w:rsidRDefault="00AF6E4E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</w:p>
          <w:p w:rsidR="00AF6E4E" w:rsidRDefault="00AF6E4E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...</w:t>
            </w:r>
            <w:r w:rsidR="005165E6"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studierte dann</w:t>
            </w: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 berufsbegleitend </w:t>
            </w:r>
            <w:r w:rsidRPr="00AF6E4E">
              <w:rPr>
                <w:rFonts w:ascii="Verdana" w:eastAsia="Times New Roman" w:hAnsi="Verdana" w:cs="Times New Roman"/>
                <w:bCs/>
                <w:color w:val="333333"/>
                <w:sz w:val="16"/>
                <w:szCs w:val="24"/>
                <w:lang w:val="de-DE"/>
              </w:rPr>
              <w:t>in Salzburg</w:t>
            </w:r>
            <w:r w:rsidR="005165E6"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24"/>
                <w:lang w:val="de-DE"/>
              </w:rPr>
              <w:t xml:space="preserve"> </w:t>
            </w:r>
            <w:r w:rsidR="005165E6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Psychologie und Pädagogik </w:t>
            </w:r>
            <w:r w:rsidR="005165E6"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und </w:t>
            </w:r>
          </w:p>
          <w:p w:rsidR="005165E6" w:rsidRDefault="005165E6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</w:pPr>
            <w:r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>dissertierte</w:t>
            </w:r>
            <w:r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 </w:t>
            </w:r>
            <w:r w:rsid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1980 </w:t>
            </w:r>
            <w:r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mit einer Arbeit aus der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 Psychophysiologie.</w:t>
            </w:r>
          </w:p>
          <w:p w:rsidR="00AF6E4E" w:rsidRDefault="00AF6E4E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</w:p>
          <w:p w:rsidR="00AF6E4E" w:rsidRDefault="00AF6E4E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In den darauffolgenden Jahren </w:t>
            </w:r>
            <w:r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lehrte </w:t>
            </w: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Dr. </w:t>
            </w:r>
            <w:proofErr w:type="spellStart"/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Schachl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 </w:t>
            </w:r>
            <w:r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neben seiner Tätigkeit an der Hauptschule </w:t>
            </w: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bereits </w:t>
            </w:r>
            <w:r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>an der Päd. Akademie</w:t>
            </w: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 der Diözese Linz und ist </w:t>
            </w:r>
            <w:r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>seit 1999 dort Direktor</w:t>
            </w:r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 bzw. </w:t>
            </w:r>
            <w:bookmarkStart w:id="0" w:name="_GoBack"/>
            <w:r w:rsidRPr="00AF6E4E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>seit 2006 Rektor</w:t>
            </w:r>
            <w:bookmarkEnd w:id="0"/>
            <w:r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 der neu gegründeten Pädagogischen Hochschule.</w:t>
            </w:r>
          </w:p>
          <w:p w:rsidR="005165E6" w:rsidRPr="00AF6E4E" w:rsidRDefault="005165E6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  <w:r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 xml:space="preserve">Er ist Autor mehrerer 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val="de-DE"/>
              </w:rPr>
              <w:t xml:space="preserve">sehr praxisrelevanter Publikationen </w:t>
            </w:r>
            <w:r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zum Thema gehirngerechtes Lernen:</w:t>
            </w:r>
          </w:p>
          <w:p w:rsidR="005165E6" w:rsidRPr="00AF6E4E" w:rsidRDefault="005165E6" w:rsidP="005165E6">
            <w:pPr>
              <w:spacing w:before="144" w:after="48" w:line="264" w:lineRule="atLeast"/>
              <w:ind w:left="48"/>
              <w:jc w:val="left"/>
              <w:outlineLvl w:val="2"/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</w:pPr>
            <w:r w:rsidRPr="00AF6E4E">
              <w:rPr>
                <w:rFonts w:ascii="Verdana" w:eastAsia="Times New Roman" w:hAnsi="Verdana" w:cs="Times New Roman"/>
                <w:bCs/>
                <w:color w:val="333333"/>
                <w:sz w:val="24"/>
                <w:szCs w:val="24"/>
                <w:lang w:val="de-DE"/>
              </w:rPr>
              <w:t>darunter</w:t>
            </w:r>
          </w:p>
          <w:p w:rsidR="005165E6" w:rsidRPr="005165E6" w:rsidRDefault="005165E6" w:rsidP="005165E6">
            <w:pPr>
              <w:spacing w:before="24" w:after="72" w:line="260" w:lineRule="atLeast"/>
              <w:ind w:left="48" w:right="48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/>
              </w:rPr>
            </w:pPr>
            <w:r w:rsidRPr="005165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/>
              </w:rPr>
              <w:t> </w:t>
            </w:r>
          </w:p>
          <w:p w:rsidR="005165E6" w:rsidRDefault="005165E6" w:rsidP="005165E6">
            <w:pPr>
              <w:jc w:val="left"/>
              <w:rPr>
                <w:rFonts w:ascii="Times New Roman" w:eastAsia="Times New Roman" w:hAnsi="Times New Roman" w:cs="Times New Roman"/>
                <w:sz w:val="36"/>
                <w:szCs w:val="36"/>
                <w:lang w:val="de-DE"/>
              </w:rPr>
            </w:pPr>
          </w:p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4"/>
            </w:tblGrid>
            <w:tr w:rsidR="005165E6" w:rsidRPr="005165E6" w:rsidTr="005165E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65E6" w:rsidRPr="005165E6" w:rsidRDefault="005165E6" w:rsidP="005165E6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:rsidR="005165E6" w:rsidRPr="005165E6" w:rsidRDefault="005165E6" w:rsidP="005165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5E6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4"/>
            </w:tblGrid>
            <w:tr w:rsidR="005165E6" w:rsidRPr="005165E6" w:rsidTr="005165E6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5165E6" w:rsidRPr="005165E6" w:rsidRDefault="005165E6" w:rsidP="005165E6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Krohne</w:t>
                  </w:r>
                  <w:proofErr w:type="spellEnd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, H. W. (</w:t>
                  </w:r>
                  <w:proofErr w:type="spellStart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Hg</w:t>
                  </w:r>
                  <w:proofErr w:type="spellEnd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.). (1985). </w:t>
                  </w:r>
                  <w:r w:rsidRPr="005165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Angstbewältigung in Leistungssituationen.</w:t>
                  </w:r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 Weinheim: Edition Psychologie der VCH-Verlagsgesellschaft.</w:t>
                  </w:r>
                </w:p>
                <w:p w:rsidR="005165E6" w:rsidRPr="005165E6" w:rsidRDefault="005165E6" w:rsidP="005165E6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Schachl</w:t>
                  </w:r>
                  <w:proofErr w:type="spellEnd"/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, H. (1991). </w:t>
                  </w:r>
                  <w:r w:rsidRPr="00AF6E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val="de-DE"/>
                    </w:rPr>
                    <w:t>Lernen ohne Angst. Mehr Freude und Erfolg in der Schule.</w:t>
                  </w:r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 Wien: Bundesministerium für Unterricht und kulturelle Angelegenheiten.</w:t>
                  </w:r>
                </w:p>
                <w:p w:rsidR="005165E6" w:rsidRPr="005165E6" w:rsidRDefault="005165E6" w:rsidP="005165E6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Schachl</w:t>
                  </w:r>
                  <w:proofErr w:type="spellEnd"/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, H. (1996). </w:t>
                  </w:r>
                  <w:r w:rsidRPr="00AF6E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val="de-DE"/>
                    </w:rPr>
                    <w:t>Was haben wir im Kopf? Die Grundlagen für gehirngerechtes Lernen. </w:t>
                  </w:r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 xml:space="preserve">Linz: </w:t>
                  </w:r>
                  <w:proofErr w:type="spellStart"/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Veritas</w:t>
                  </w:r>
                  <w:proofErr w:type="spellEnd"/>
                  <w:r w:rsidRPr="00AF6E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de-DE"/>
                    </w:rPr>
                    <w:t>-Verlag.</w:t>
                  </w:r>
                </w:p>
                <w:p w:rsidR="005165E6" w:rsidRPr="005165E6" w:rsidRDefault="005165E6" w:rsidP="005165E6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Trotter</w:t>
                  </w:r>
                  <w:proofErr w:type="spellEnd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/>
                    </w:rPr>
                    <w:t>, R. J. (1987). </w:t>
                  </w:r>
                  <w:r w:rsidRPr="005165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 xml:space="preserve">Hilflosigkeit kann man </w:t>
                  </w:r>
                  <w:r w:rsidRPr="00AF6E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lang w:val="de-DE"/>
                    </w:rPr>
                    <w:t>ver</w:t>
                  </w:r>
                  <w:r w:rsidRPr="005165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lernen. </w:t>
                  </w:r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In. </w:t>
                  </w:r>
                  <w:proofErr w:type="spellStart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Psychologie</w:t>
                  </w:r>
                  <w:proofErr w:type="spellEnd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heute</w:t>
                  </w:r>
                  <w:proofErr w:type="spellEnd"/>
                  <w:r w:rsidRPr="0051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4, 33-39.</w:t>
                  </w:r>
                </w:p>
              </w:tc>
            </w:tr>
          </w:tbl>
          <w:p w:rsidR="005165E6" w:rsidRPr="005165E6" w:rsidRDefault="005165E6" w:rsidP="005165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5165E6" w:rsidRPr="005165E6" w:rsidRDefault="005165E6" w:rsidP="005165E6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165E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</w:tblGrid>
      <w:tr w:rsidR="005165E6" w:rsidRPr="005165E6" w:rsidTr="005165E6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5165E6" w:rsidRPr="005165E6" w:rsidRDefault="005165E6" w:rsidP="005165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6BEF" w:rsidRDefault="00EE6BEF"/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E6"/>
    <w:rsid w:val="004E6E5E"/>
    <w:rsid w:val="005165E6"/>
    <w:rsid w:val="0096337A"/>
    <w:rsid w:val="00AF6E4E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65E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65E6"/>
  </w:style>
  <w:style w:type="character" w:styleId="Strong">
    <w:name w:val="Strong"/>
    <w:basedOn w:val="DefaultParagraphFont"/>
    <w:uiPriority w:val="22"/>
    <w:qFormat/>
    <w:rsid w:val="005165E6"/>
    <w:rPr>
      <w:b/>
      <w:bCs/>
    </w:rPr>
  </w:style>
  <w:style w:type="paragraph" w:styleId="NormalWeb">
    <w:name w:val="Normal (Web)"/>
    <w:basedOn w:val="Normal"/>
    <w:uiPriority w:val="99"/>
    <w:unhideWhenUsed/>
    <w:rsid w:val="005165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65E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">
    <w:name w:val="bodytext"/>
    <w:basedOn w:val="Normal"/>
    <w:rsid w:val="005165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65E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65E6"/>
  </w:style>
  <w:style w:type="character" w:styleId="Strong">
    <w:name w:val="Strong"/>
    <w:basedOn w:val="DefaultParagraphFont"/>
    <w:uiPriority w:val="22"/>
    <w:qFormat/>
    <w:rsid w:val="005165E6"/>
    <w:rPr>
      <w:b/>
      <w:bCs/>
    </w:rPr>
  </w:style>
  <w:style w:type="paragraph" w:styleId="NormalWeb">
    <w:name w:val="Normal (Web)"/>
    <w:basedOn w:val="Normal"/>
    <w:uiPriority w:val="99"/>
    <w:unhideWhenUsed/>
    <w:rsid w:val="005165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65E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">
    <w:name w:val="bodytext"/>
    <w:basedOn w:val="Normal"/>
    <w:rsid w:val="005165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2012-02-01T08:18:00Z</dcterms:created>
  <dcterms:modified xsi:type="dcterms:W3CDTF">2012-02-01T09:06:00Z</dcterms:modified>
</cp:coreProperties>
</file>