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2BE" w:rsidRDefault="009219B7" w:rsidP="009219B7">
      <w:pPr>
        <w:jc w:val="center"/>
        <w:rPr>
          <w:rFonts w:ascii="Arial" w:hAnsi="Arial" w:cs="Arial"/>
          <w:b/>
          <w:sz w:val="24"/>
          <w:szCs w:val="24"/>
          <w:u w:val="single"/>
        </w:rPr>
      </w:pPr>
      <w:bookmarkStart w:id="0" w:name="_GoBack"/>
      <w:bookmarkEnd w:id="0"/>
      <w:r>
        <w:rPr>
          <w:rFonts w:ascii="Arial" w:hAnsi="Arial" w:cs="Arial"/>
          <w:b/>
          <w:sz w:val="24"/>
          <w:szCs w:val="24"/>
          <w:u w:val="single"/>
        </w:rPr>
        <w:t>ORAL ACTIVITY: DECEPTION</w:t>
      </w:r>
    </w:p>
    <w:p w:rsidR="009219B7" w:rsidRDefault="009219B7" w:rsidP="009219B7">
      <w:pPr>
        <w:jc w:val="center"/>
        <w:rPr>
          <w:rFonts w:ascii="Arial" w:hAnsi="Arial" w:cs="Arial"/>
          <w:b/>
        </w:rPr>
      </w:pPr>
      <w:r>
        <w:rPr>
          <w:rFonts w:ascii="Arial" w:hAnsi="Arial" w:cs="Arial"/>
          <w:b/>
        </w:rPr>
        <w:t>Teaching the Notion ‘Experience’</w:t>
      </w:r>
    </w:p>
    <w:p w:rsidR="00427960" w:rsidRDefault="00427960" w:rsidP="00427960">
      <w:pPr>
        <w:jc w:val="both"/>
        <w:rPr>
          <w:rFonts w:ascii="Arial" w:hAnsi="Arial" w:cs="Arial"/>
        </w:rPr>
      </w:pPr>
      <w:r>
        <w:rPr>
          <w:rFonts w:ascii="Arial" w:hAnsi="Arial" w:cs="Arial"/>
        </w:rPr>
        <w:t xml:space="preserve">In this oral activity the students are supposed to write down twelve present perfect sentences about things they have and haven’t done in their lives using the verbs in the box. Then they should go together in teams of three and play against another team. Each team should have the same number of players. The oldest student starts reading out a sentence and the opposing team players have to guess whether the statement is true or false. If the opposing team reveals the correct answer, they’ll get one point. Then one player of the opposing team starts reading out one sentence. This continues back and forth until all sentences have been used. The team with the most points wins. </w:t>
      </w:r>
    </w:p>
    <w:p w:rsidR="000E1AB0" w:rsidRDefault="000E1AB0" w:rsidP="000E1AB0">
      <w:pPr>
        <w:jc w:val="center"/>
        <w:rPr>
          <w:rFonts w:ascii="Arial" w:hAnsi="Arial" w:cs="Arial"/>
        </w:rPr>
      </w:pPr>
      <w:r>
        <w:rPr>
          <w:rFonts w:ascii="Arial" w:hAnsi="Arial" w:cs="Arial"/>
          <w:noProof/>
        </w:rPr>
        <w:drawing>
          <wp:inline distT="0" distB="0" distL="0" distR="0">
            <wp:extent cx="4219078" cy="60102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nannt.PNG"/>
                    <pic:cNvPicPr/>
                  </pic:nvPicPr>
                  <pic:blipFill>
                    <a:blip r:embed="rId7">
                      <a:extLst>
                        <a:ext uri="{28A0092B-C50C-407E-A947-70E740481C1C}">
                          <a14:useLocalDpi xmlns:a14="http://schemas.microsoft.com/office/drawing/2010/main" val="0"/>
                        </a:ext>
                      </a:extLst>
                    </a:blip>
                    <a:stretch>
                      <a:fillRect/>
                    </a:stretch>
                  </pic:blipFill>
                  <pic:spPr>
                    <a:xfrm>
                      <a:off x="0" y="0"/>
                      <a:ext cx="4220479" cy="6012270"/>
                    </a:xfrm>
                    <a:prstGeom prst="rect">
                      <a:avLst/>
                    </a:prstGeom>
                  </pic:spPr>
                </pic:pic>
              </a:graphicData>
            </a:graphic>
          </wp:inline>
        </w:drawing>
      </w:r>
    </w:p>
    <w:tbl>
      <w:tblPr>
        <w:tblStyle w:val="TableGrid"/>
        <w:tblW w:w="0" w:type="auto"/>
        <w:tblLook w:val="04A0" w:firstRow="1" w:lastRow="0" w:firstColumn="1" w:lastColumn="0" w:noHBand="0" w:noVBand="1"/>
      </w:tblPr>
      <w:tblGrid>
        <w:gridCol w:w="2943"/>
        <w:gridCol w:w="6345"/>
      </w:tblGrid>
      <w:tr w:rsidR="00FA1E18" w:rsidTr="00FA1E18">
        <w:tc>
          <w:tcPr>
            <w:tcW w:w="2943" w:type="dxa"/>
          </w:tcPr>
          <w:p w:rsidR="00FA1E18" w:rsidRDefault="00FA1E18" w:rsidP="00FA1E18">
            <w:pPr>
              <w:rPr>
                <w:rFonts w:ascii="Arial" w:hAnsi="Arial" w:cs="Arial"/>
              </w:rPr>
            </w:pPr>
            <w:r>
              <w:rPr>
                <w:rFonts w:ascii="Arial" w:hAnsi="Arial" w:cs="Arial"/>
              </w:rPr>
              <w:lastRenderedPageBreak/>
              <w:t>LEARNING STAGE</w:t>
            </w:r>
          </w:p>
          <w:p w:rsidR="00FA1E18" w:rsidRDefault="00FA1E18" w:rsidP="00FA1E18">
            <w:pPr>
              <w:jc w:val="both"/>
              <w:rPr>
                <w:rFonts w:ascii="Arial" w:hAnsi="Arial" w:cs="Arial"/>
              </w:rPr>
            </w:pPr>
          </w:p>
        </w:tc>
        <w:tc>
          <w:tcPr>
            <w:tcW w:w="6345" w:type="dxa"/>
          </w:tcPr>
          <w:p w:rsidR="00FA1E18" w:rsidRDefault="00FA1E18" w:rsidP="00FA1E18">
            <w:pPr>
              <w:rPr>
                <w:rFonts w:ascii="Arial" w:hAnsi="Arial" w:cs="Arial"/>
              </w:rPr>
            </w:pPr>
            <w:proofErr w:type="spellStart"/>
            <w:r>
              <w:rPr>
                <w:rFonts w:ascii="Arial" w:hAnsi="Arial" w:cs="Arial"/>
              </w:rPr>
              <w:t>Proceduralisation</w:t>
            </w:r>
            <w:proofErr w:type="spellEnd"/>
          </w:p>
        </w:tc>
      </w:tr>
      <w:tr w:rsidR="00FA1E18" w:rsidTr="00FA1E18">
        <w:tc>
          <w:tcPr>
            <w:tcW w:w="2943" w:type="dxa"/>
          </w:tcPr>
          <w:p w:rsidR="00FA1E18" w:rsidRDefault="00FA1E18" w:rsidP="00FA1E18">
            <w:pPr>
              <w:rPr>
                <w:rFonts w:ascii="Arial" w:hAnsi="Arial" w:cs="Arial"/>
              </w:rPr>
            </w:pPr>
            <w:r>
              <w:rPr>
                <w:rFonts w:ascii="Arial" w:hAnsi="Arial" w:cs="Arial"/>
              </w:rPr>
              <w:t>DEPTH OF PROCESSING &amp; MENTAL ACTIVITY</w:t>
            </w:r>
            <w:r>
              <w:rPr>
                <w:rFonts w:ascii="Arial" w:hAnsi="Arial" w:cs="Arial"/>
              </w:rPr>
              <w:br/>
            </w:r>
          </w:p>
        </w:tc>
        <w:tc>
          <w:tcPr>
            <w:tcW w:w="6345" w:type="dxa"/>
          </w:tcPr>
          <w:p w:rsidR="000A64D9" w:rsidRDefault="000A64D9" w:rsidP="00FA1E18">
            <w:pPr>
              <w:jc w:val="both"/>
              <w:rPr>
                <w:rFonts w:ascii="Arial" w:hAnsi="Arial" w:cs="Arial"/>
              </w:rPr>
            </w:pPr>
            <w:r>
              <w:rPr>
                <w:rFonts w:ascii="Arial" w:hAnsi="Arial" w:cs="Arial"/>
              </w:rPr>
              <w:t>grammar is embedded in a meaningful context; students need to apply the previously learned rule and form when writing the sentences</w:t>
            </w:r>
          </w:p>
        </w:tc>
      </w:tr>
      <w:tr w:rsidR="00FA1E18" w:rsidTr="00FA1E18">
        <w:tc>
          <w:tcPr>
            <w:tcW w:w="2943" w:type="dxa"/>
          </w:tcPr>
          <w:p w:rsidR="00FA1E18" w:rsidRDefault="00FA1E18" w:rsidP="00FA1E18">
            <w:pPr>
              <w:rPr>
                <w:rFonts w:ascii="Arial" w:hAnsi="Arial" w:cs="Arial"/>
              </w:rPr>
            </w:pPr>
            <w:r>
              <w:rPr>
                <w:rFonts w:ascii="Arial" w:hAnsi="Arial" w:cs="Arial"/>
              </w:rPr>
              <w:t>DUAL PROCESSING &amp; AUTHENTICITY OF PROCESS</w:t>
            </w:r>
          </w:p>
          <w:p w:rsidR="00FA1E18" w:rsidRDefault="00FA1E18" w:rsidP="00FA1E18">
            <w:pPr>
              <w:rPr>
                <w:rFonts w:ascii="Arial" w:hAnsi="Arial" w:cs="Arial"/>
              </w:rPr>
            </w:pPr>
          </w:p>
        </w:tc>
        <w:tc>
          <w:tcPr>
            <w:tcW w:w="6345" w:type="dxa"/>
          </w:tcPr>
          <w:p w:rsidR="00FA1E18" w:rsidRDefault="000A64D9" w:rsidP="00FA1E18">
            <w:pPr>
              <w:jc w:val="both"/>
              <w:rPr>
                <w:rFonts w:ascii="Arial" w:hAnsi="Arial" w:cs="Arial"/>
              </w:rPr>
            </w:pPr>
            <w:r>
              <w:rPr>
                <w:rFonts w:ascii="Arial" w:hAnsi="Arial" w:cs="Arial"/>
              </w:rPr>
              <w:t xml:space="preserve">Very authentic, the sentences state the students’ personal life and the classmates need to guess whether the statements are true or false. </w:t>
            </w:r>
          </w:p>
        </w:tc>
      </w:tr>
      <w:tr w:rsidR="00FA1E18" w:rsidTr="00FA1E18">
        <w:tc>
          <w:tcPr>
            <w:tcW w:w="2943" w:type="dxa"/>
          </w:tcPr>
          <w:p w:rsidR="00FA1E18" w:rsidRDefault="00FA1E18" w:rsidP="00FA1E18">
            <w:pPr>
              <w:rPr>
                <w:rFonts w:ascii="Arial" w:hAnsi="Arial" w:cs="Arial"/>
              </w:rPr>
            </w:pPr>
            <w:r>
              <w:rPr>
                <w:rFonts w:ascii="Arial" w:hAnsi="Arial" w:cs="Arial"/>
              </w:rPr>
              <w:t>PERSONALIZATION</w:t>
            </w:r>
          </w:p>
          <w:p w:rsidR="00FA1E18" w:rsidRDefault="00FA1E18" w:rsidP="00FA1E18">
            <w:pPr>
              <w:rPr>
                <w:rFonts w:ascii="Arial" w:hAnsi="Arial" w:cs="Arial"/>
              </w:rPr>
            </w:pPr>
          </w:p>
        </w:tc>
        <w:tc>
          <w:tcPr>
            <w:tcW w:w="6345" w:type="dxa"/>
          </w:tcPr>
          <w:p w:rsidR="00FA1E18" w:rsidRDefault="00FA1E18" w:rsidP="00FA1E18">
            <w:pPr>
              <w:jc w:val="both"/>
              <w:rPr>
                <w:rFonts w:ascii="Arial" w:hAnsi="Arial" w:cs="Arial"/>
              </w:rPr>
            </w:pPr>
            <w:r>
              <w:rPr>
                <w:rFonts w:ascii="Arial" w:hAnsi="Arial" w:cs="Arial"/>
              </w:rPr>
              <w:t xml:space="preserve">Highly personal as students need to use their own experiences to create the sentences. </w:t>
            </w:r>
          </w:p>
        </w:tc>
      </w:tr>
      <w:tr w:rsidR="00FA1E18" w:rsidTr="00FA1E18">
        <w:tc>
          <w:tcPr>
            <w:tcW w:w="2943" w:type="dxa"/>
          </w:tcPr>
          <w:p w:rsidR="00FA1E18" w:rsidRDefault="00FA1E18" w:rsidP="00FA1E18">
            <w:pPr>
              <w:rPr>
                <w:rFonts w:ascii="Arial" w:hAnsi="Arial" w:cs="Arial"/>
              </w:rPr>
            </w:pPr>
            <w:r>
              <w:rPr>
                <w:rFonts w:ascii="Arial" w:hAnsi="Arial" w:cs="Arial"/>
              </w:rPr>
              <w:t>COMMITMENT FILTER</w:t>
            </w:r>
          </w:p>
          <w:p w:rsidR="00FA1E18" w:rsidRDefault="00FA1E18" w:rsidP="00FA1E18">
            <w:pPr>
              <w:rPr>
                <w:rFonts w:ascii="Arial" w:hAnsi="Arial" w:cs="Arial"/>
              </w:rPr>
            </w:pPr>
          </w:p>
        </w:tc>
        <w:tc>
          <w:tcPr>
            <w:tcW w:w="6345" w:type="dxa"/>
          </w:tcPr>
          <w:p w:rsidR="00FA1E18" w:rsidRDefault="00FA1E18" w:rsidP="00FA1E18">
            <w:pPr>
              <w:jc w:val="both"/>
              <w:rPr>
                <w:rFonts w:ascii="Arial" w:hAnsi="Arial" w:cs="Arial"/>
              </w:rPr>
            </w:pPr>
            <w:r>
              <w:rPr>
                <w:rFonts w:ascii="Arial" w:hAnsi="Arial" w:cs="Arial"/>
              </w:rPr>
              <w:t>very exciting; high fun factor; students are keen on finding out the truth and to win points for their team</w:t>
            </w:r>
          </w:p>
        </w:tc>
      </w:tr>
      <w:tr w:rsidR="00FA1E18" w:rsidTr="00FA1E18">
        <w:tc>
          <w:tcPr>
            <w:tcW w:w="2943" w:type="dxa"/>
          </w:tcPr>
          <w:p w:rsidR="00FA1E18" w:rsidRDefault="00FA1E18" w:rsidP="00FA1E18">
            <w:pPr>
              <w:rPr>
                <w:rFonts w:ascii="Arial" w:hAnsi="Arial" w:cs="Arial"/>
              </w:rPr>
            </w:pPr>
            <w:r>
              <w:rPr>
                <w:rFonts w:ascii="Arial" w:hAnsi="Arial" w:cs="Arial"/>
              </w:rPr>
              <w:t>PEER/SOCIAL LEARNING &amp; INTERACTION</w:t>
            </w:r>
          </w:p>
          <w:p w:rsidR="00FA1E18" w:rsidRDefault="00FA1E18" w:rsidP="00FA1E18">
            <w:pPr>
              <w:rPr>
                <w:rFonts w:ascii="Arial" w:hAnsi="Arial" w:cs="Arial"/>
              </w:rPr>
            </w:pPr>
          </w:p>
        </w:tc>
        <w:tc>
          <w:tcPr>
            <w:tcW w:w="6345" w:type="dxa"/>
          </w:tcPr>
          <w:p w:rsidR="00FA1E18" w:rsidRDefault="00FA1E18" w:rsidP="00FA1E18">
            <w:pPr>
              <w:jc w:val="both"/>
              <w:rPr>
                <w:rFonts w:ascii="Arial" w:hAnsi="Arial" w:cs="Arial"/>
              </w:rPr>
            </w:pPr>
            <w:r>
              <w:rPr>
                <w:rFonts w:ascii="Arial" w:hAnsi="Arial" w:cs="Arial"/>
              </w:rPr>
              <w:t>group activity; students get to know their classmates better</w:t>
            </w:r>
            <w:r w:rsidR="000A64D9">
              <w:rPr>
                <w:rFonts w:ascii="Arial" w:hAnsi="Arial" w:cs="Arial"/>
              </w:rPr>
              <w:t xml:space="preserve"> and also need to work together to find out whether the statement is true or false</w:t>
            </w:r>
          </w:p>
        </w:tc>
      </w:tr>
      <w:tr w:rsidR="00FA1E18" w:rsidTr="00FA1E18">
        <w:tc>
          <w:tcPr>
            <w:tcW w:w="2943" w:type="dxa"/>
          </w:tcPr>
          <w:p w:rsidR="00FA1E18" w:rsidRDefault="00FA1E18" w:rsidP="00FA1E18">
            <w:pPr>
              <w:rPr>
                <w:rFonts w:ascii="Arial" w:hAnsi="Arial" w:cs="Arial"/>
              </w:rPr>
            </w:pPr>
            <w:r>
              <w:rPr>
                <w:rFonts w:ascii="Arial" w:hAnsi="Arial" w:cs="Arial"/>
              </w:rPr>
              <w:t>TESTING VS. TEACHING</w:t>
            </w:r>
          </w:p>
          <w:p w:rsidR="00FA1E18" w:rsidRDefault="00FA1E18" w:rsidP="00FA1E18">
            <w:pPr>
              <w:rPr>
                <w:rFonts w:ascii="Arial" w:hAnsi="Arial" w:cs="Arial"/>
              </w:rPr>
            </w:pPr>
          </w:p>
        </w:tc>
        <w:tc>
          <w:tcPr>
            <w:tcW w:w="6345" w:type="dxa"/>
          </w:tcPr>
          <w:p w:rsidR="00FA1E18" w:rsidRDefault="000A64D9" w:rsidP="00FA1E18">
            <w:pPr>
              <w:jc w:val="both"/>
              <w:rPr>
                <w:rFonts w:ascii="Arial" w:hAnsi="Arial" w:cs="Arial"/>
              </w:rPr>
            </w:pPr>
            <w:r>
              <w:rPr>
                <w:rFonts w:ascii="Arial" w:hAnsi="Arial" w:cs="Arial"/>
              </w:rPr>
              <w:t xml:space="preserve">Since this activity is a game, it can only be used in class for teaching purposes. </w:t>
            </w:r>
          </w:p>
        </w:tc>
      </w:tr>
      <w:tr w:rsidR="00FA1E18" w:rsidTr="00FA1E18">
        <w:tc>
          <w:tcPr>
            <w:tcW w:w="2943" w:type="dxa"/>
          </w:tcPr>
          <w:p w:rsidR="00FA1E18" w:rsidRDefault="00FA1E18" w:rsidP="00FA1E18">
            <w:pPr>
              <w:rPr>
                <w:rFonts w:ascii="Arial" w:hAnsi="Arial" w:cs="Arial"/>
              </w:rPr>
            </w:pPr>
            <w:r>
              <w:rPr>
                <w:rFonts w:ascii="Arial" w:hAnsi="Arial" w:cs="Arial"/>
              </w:rPr>
              <w:t>SUPPORTS LEARNING</w:t>
            </w:r>
          </w:p>
          <w:p w:rsidR="00FA1E18" w:rsidRDefault="00FA1E18" w:rsidP="00FA1E18">
            <w:pPr>
              <w:rPr>
                <w:rFonts w:ascii="Arial" w:hAnsi="Arial" w:cs="Arial"/>
              </w:rPr>
            </w:pPr>
            <w:r>
              <w:rPr>
                <w:rFonts w:ascii="Arial" w:hAnsi="Arial" w:cs="Arial"/>
              </w:rPr>
              <w:t>PROCESSES?</w:t>
            </w:r>
          </w:p>
          <w:p w:rsidR="00FA1E18" w:rsidRDefault="00FA1E18" w:rsidP="00FA1E18">
            <w:pPr>
              <w:rPr>
                <w:rFonts w:ascii="Arial" w:hAnsi="Arial" w:cs="Arial"/>
              </w:rPr>
            </w:pPr>
          </w:p>
        </w:tc>
        <w:tc>
          <w:tcPr>
            <w:tcW w:w="6345" w:type="dxa"/>
          </w:tcPr>
          <w:p w:rsidR="000A64D9" w:rsidRDefault="000A64D9" w:rsidP="00FA1E18">
            <w:pPr>
              <w:jc w:val="both"/>
              <w:rPr>
                <w:rFonts w:ascii="Arial" w:hAnsi="Arial" w:cs="Arial"/>
              </w:rPr>
            </w:pPr>
            <w:r>
              <w:rPr>
                <w:rFonts w:ascii="Arial" w:hAnsi="Arial" w:cs="Arial"/>
              </w:rPr>
              <w:t xml:space="preserve"> </w:t>
            </w:r>
          </w:p>
          <w:p w:rsidR="000A64D9" w:rsidRDefault="000A64D9" w:rsidP="00FA1E18">
            <w:pPr>
              <w:jc w:val="both"/>
              <w:rPr>
                <w:rFonts w:ascii="Arial" w:hAnsi="Arial" w:cs="Arial"/>
              </w:rPr>
            </w:pPr>
            <w:r>
              <w:rPr>
                <w:rFonts w:ascii="Arial" w:hAnsi="Arial" w:cs="Arial"/>
              </w:rPr>
              <w:t>3 Stars</w:t>
            </w:r>
          </w:p>
        </w:tc>
      </w:tr>
    </w:tbl>
    <w:p w:rsidR="000E1AB0" w:rsidRPr="00427960" w:rsidRDefault="000E1AB0" w:rsidP="00FA1E18">
      <w:pPr>
        <w:jc w:val="both"/>
        <w:rPr>
          <w:rFonts w:ascii="Arial" w:hAnsi="Arial" w:cs="Arial"/>
        </w:rPr>
      </w:pPr>
    </w:p>
    <w:p w:rsidR="00427960" w:rsidRPr="00427960" w:rsidRDefault="00427960" w:rsidP="00427960">
      <w:pPr>
        <w:jc w:val="center"/>
        <w:rPr>
          <w:rFonts w:ascii="Arial" w:hAnsi="Arial" w:cs="Arial"/>
        </w:rPr>
      </w:pPr>
    </w:p>
    <w:p w:rsidR="00FA1E18" w:rsidRPr="00427960" w:rsidRDefault="00FA1E18">
      <w:pPr>
        <w:jc w:val="center"/>
        <w:rPr>
          <w:rFonts w:ascii="Arial" w:hAnsi="Arial" w:cs="Arial"/>
        </w:rPr>
      </w:pPr>
    </w:p>
    <w:sectPr w:rsidR="00FA1E18" w:rsidRPr="0042796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F8B" w:rsidRDefault="00D41F8B" w:rsidP="00FA1E18">
      <w:pPr>
        <w:spacing w:after="0" w:line="240" w:lineRule="auto"/>
      </w:pPr>
      <w:r>
        <w:separator/>
      </w:r>
    </w:p>
  </w:endnote>
  <w:endnote w:type="continuationSeparator" w:id="0">
    <w:p w:rsidR="00D41F8B" w:rsidRDefault="00D41F8B" w:rsidP="00FA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F8B" w:rsidRDefault="00D41F8B" w:rsidP="00FA1E18">
      <w:pPr>
        <w:spacing w:after="0" w:line="240" w:lineRule="auto"/>
      </w:pPr>
      <w:r>
        <w:separator/>
      </w:r>
    </w:p>
  </w:footnote>
  <w:footnote w:type="continuationSeparator" w:id="0">
    <w:p w:rsidR="00D41F8B" w:rsidRDefault="00D41F8B" w:rsidP="00FA1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3C" w:rsidRPr="00D2713C" w:rsidRDefault="00D2713C">
    <w:pPr>
      <w:pStyle w:val="Header"/>
      <w:rPr>
        <w:rFonts w:ascii="Arial" w:hAnsi="Arial" w:cs="Arial"/>
      </w:rPr>
    </w:pPr>
    <w:r>
      <w:tab/>
    </w:r>
    <w:r>
      <w:tab/>
    </w:r>
    <w:proofErr w:type="spellStart"/>
    <w:r>
      <w:rPr>
        <w:rFonts w:ascii="Arial" w:hAnsi="Arial" w:cs="Arial"/>
      </w:rPr>
      <w:t>Anja</w:t>
    </w:r>
    <w:proofErr w:type="spellEnd"/>
    <w:r>
      <w:rPr>
        <w:rFonts w:ascii="Arial" w:hAnsi="Arial" w:cs="Arial"/>
      </w:rPr>
      <w:t xml:space="preserve"> </w:t>
    </w:r>
    <w:proofErr w:type="spellStart"/>
    <w:r>
      <w:rPr>
        <w:rFonts w:ascii="Arial" w:hAnsi="Arial" w:cs="Arial"/>
      </w:rPr>
      <w:t>Rieger</w:t>
    </w:r>
    <w:proofErr w:type="spellEnd"/>
  </w:p>
  <w:p w:rsidR="00D2713C" w:rsidRDefault="00D27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9164F"/>
    <w:multiLevelType w:val="hybridMultilevel"/>
    <w:tmpl w:val="7BB06A9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B7"/>
    <w:rsid w:val="000A64D9"/>
    <w:rsid w:val="000E1AB0"/>
    <w:rsid w:val="0029179C"/>
    <w:rsid w:val="002942BE"/>
    <w:rsid w:val="00427960"/>
    <w:rsid w:val="0076665F"/>
    <w:rsid w:val="00837938"/>
    <w:rsid w:val="009219B7"/>
    <w:rsid w:val="009D714D"/>
    <w:rsid w:val="00D2713C"/>
    <w:rsid w:val="00D41F8B"/>
    <w:rsid w:val="00FA1E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0A915-3ED9-441E-BA3A-4EDD8B4F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B7"/>
    <w:rPr>
      <w:rFonts w:ascii="Tahoma" w:hAnsi="Tahoma" w:cs="Tahoma"/>
      <w:sz w:val="16"/>
      <w:szCs w:val="16"/>
      <w:lang w:val="en-US"/>
    </w:rPr>
  </w:style>
  <w:style w:type="paragraph" w:styleId="ListParagraph">
    <w:name w:val="List Paragraph"/>
    <w:basedOn w:val="Normal"/>
    <w:uiPriority w:val="34"/>
    <w:qFormat/>
    <w:rsid w:val="009D714D"/>
    <w:pPr>
      <w:spacing w:after="160" w:line="259" w:lineRule="auto"/>
      <w:ind w:left="720"/>
      <w:contextualSpacing/>
    </w:pPr>
    <w:rPr>
      <w:lang w:val="de-AT"/>
    </w:rPr>
  </w:style>
  <w:style w:type="table" w:styleId="TableGrid">
    <w:name w:val="Table Grid"/>
    <w:basedOn w:val="TableNormal"/>
    <w:uiPriority w:val="39"/>
    <w:rsid w:val="009D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E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FA1E18"/>
    <w:rPr>
      <w:lang w:val="en-US"/>
    </w:rPr>
  </w:style>
  <w:style w:type="paragraph" w:styleId="Footer">
    <w:name w:val="footer"/>
    <w:basedOn w:val="Normal"/>
    <w:link w:val="FooterChar"/>
    <w:uiPriority w:val="99"/>
    <w:unhideWhenUsed/>
    <w:rsid w:val="00FA1E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FA1E1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Privat</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Rieger</dc:creator>
  <cp:lastModifiedBy>Lis Polzleitner</cp:lastModifiedBy>
  <cp:revision>2</cp:revision>
  <dcterms:created xsi:type="dcterms:W3CDTF">2015-06-25T19:08:00Z</dcterms:created>
  <dcterms:modified xsi:type="dcterms:W3CDTF">2015-06-25T19:08:00Z</dcterms:modified>
</cp:coreProperties>
</file>