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AC2" w:rsidRPr="003D1BF9" w:rsidRDefault="006719DE" w:rsidP="006719DE">
      <w:pPr>
        <w:spacing w:after="0" w:line="240" w:lineRule="auto"/>
        <w:rPr>
          <w:rFonts w:asciiTheme="majorHAnsi" w:hAnsiTheme="majorHAnsi"/>
        </w:rPr>
      </w:pPr>
      <w:bookmarkStart w:id="0" w:name="_GoBack"/>
      <w:bookmarkEnd w:id="0"/>
      <w:r w:rsidRPr="003D1BF9">
        <w:rPr>
          <w:rFonts w:asciiTheme="majorHAnsi" w:hAnsiTheme="majorHAnsi"/>
        </w:rPr>
        <w:t>PS: Communicative Grammar</w:t>
      </w:r>
    </w:p>
    <w:p w:rsidR="006719DE" w:rsidRPr="003D1BF9" w:rsidRDefault="006719DE" w:rsidP="006719DE">
      <w:pPr>
        <w:spacing w:after="0" w:line="240" w:lineRule="auto"/>
        <w:rPr>
          <w:rFonts w:asciiTheme="majorHAnsi" w:hAnsiTheme="majorHAnsi"/>
        </w:rPr>
      </w:pPr>
      <w:r w:rsidRPr="003D1BF9">
        <w:rPr>
          <w:rFonts w:asciiTheme="majorHAnsi" w:hAnsiTheme="majorHAnsi"/>
        </w:rPr>
        <w:t>Dr. Pölzleitner, SS 2013</w:t>
      </w:r>
    </w:p>
    <w:p w:rsidR="006719DE" w:rsidRPr="003D1BF9" w:rsidRDefault="006719DE" w:rsidP="006719DE">
      <w:pPr>
        <w:spacing w:after="0" w:line="240" w:lineRule="auto"/>
        <w:rPr>
          <w:rFonts w:asciiTheme="majorHAnsi" w:hAnsiTheme="majorHAnsi"/>
        </w:rPr>
      </w:pPr>
      <w:r w:rsidRPr="003D1BF9">
        <w:rPr>
          <w:rFonts w:asciiTheme="majorHAnsi" w:hAnsiTheme="majorHAnsi"/>
        </w:rPr>
        <w:t xml:space="preserve">Andrea </w:t>
      </w:r>
      <w:proofErr w:type="spellStart"/>
      <w:r w:rsidRPr="003D1BF9">
        <w:rPr>
          <w:rFonts w:asciiTheme="majorHAnsi" w:hAnsiTheme="majorHAnsi"/>
        </w:rPr>
        <w:t>Taras</w:t>
      </w:r>
      <w:proofErr w:type="spellEnd"/>
    </w:p>
    <w:p w:rsidR="00C46F3B" w:rsidRPr="003D1BF9" w:rsidRDefault="00C46F3B" w:rsidP="003D1BF9">
      <w:pPr>
        <w:spacing w:after="0" w:line="240" w:lineRule="auto"/>
        <w:rPr>
          <w:rFonts w:asciiTheme="majorHAnsi" w:hAnsiTheme="majorHAnsi"/>
        </w:rPr>
      </w:pPr>
      <w:r w:rsidRPr="003D1BF9">
        <w:rPr>
          <w:rFonts w:asciiTheme="majorHAnsi" w:hAnsiTheme="majorHAnsi"/>
        </w:rPr>
        <w:t>Conditional exercise</w:t>
      </w:r>
    </w:p>
    <w:p w:rsidR="00C46F3B" w:rsidRPr="003D1BF9" w:rsidRDefault="00C46F3B" w:rsidP="00A12CEF">
      <w:pPr>
        <w:spacing w:after="0" w:line="360" w:lineRule="auto"/>
        <w:jc w:val="both"/>
        <w:rPr>
          <w:rFonts w:asciiTheme="majorHAnsi" w:hAnsiTheme="majorHAnsi"/>
        </w:rPr>
      </w:pPr>
    </w:p>
    <w:p w:rsidR="003D1BF9" w:rsidRPr="00B41D17" w:rsidRDefault="003D1BF9" w:rsidP="00A12CEF">
      <w:pPr>
        <w:spacing w:after="0" w:line="360" w:lineRule="auto"/>
        <w:jc w:val="both"/>
        <w:rPr>
          <w:rFonts w:asciiTheme="majorHAnsi" w:hAnsiTheme="majorHAnsi"/>
        </w:rPr>
      </w:pPr>
      <w:r w:rsidRPr="003D1BF9">
        <w:rPr>
          <w:rFonts w:asciiTheme="majorHAnsi" w:hAnsiTheme="majorHAnsi"/>
          <w:b/>
          <w:sz w:val="28"/>
          <w:szCs w:val="28"/>
          <w:u w:val="single"/>
        </w:rPr>
        <w:t>Exercise 1</w:t>
      </w:r>
      <w:r w:rsidR="00B41D17">
        <w:rPr>
          <w:rFonts w:asciiTheme="majorHAnsi" w:hAnsiTheme="majorHAnsi"/>
          <w:b/>
          <w:u w:val="single"/>
        </w:rPr>
        <w:t xml:space="preserve"> From: </w:t>
      </w:r>
      <w:r w:rsidR="00B41D17" w:rsidRPr="00B41D17">
        <w:rPr>
          <w:rFonts w:asciiTheme="majorHAnsi" w:hAnsiTheme="majorHAnsi"/>
        </w:rPr>
        <w:t>Your turn 3</w:t>
      </w:r>
      <w:r w:rsidR="00B41D17">
        <w:rPr>
          <w:rFonts w:asciiTheme="majorHAnsi" w:hAnsiTheme="majorHAnsi"/>
        </w:rPr>
        <w:t>, p. 81</w:t>
      </w:r>
    </w:p>
    <w:p w:rsidR="00C46F3B" w:rsidRPr="003D1BF9" w:rsidRDefault="00C46F3B" w:rsidP="00C46F3B">
      <w:pPr>
        <w:spacing w:after="0" w:line="360" w:lineRule="auto"/>
        <w:jc w:val="center"/>
        <w:rPr>
          <w:rFonts w:asciiTheme="majorHAnsi" w:hAnsiTheme="majorHAnsi"/>
        </w:rPr>
      </w:pPr>
      <w:r w:rsidRPr="003D1BF9">
        <w:rPr>
          <w:rFonts w:asciiTheme="majorHAnsi" w:hAnsiTheme="majorHAnsi"/>
          <w:noProof/>
        </w:rPr>
        <w:drawing>
          <wp:inline distT="0" distB="0" distL="0" distR="0">
            <wp:extent cx="5513034" cy="1981194"/>
            <wp:effectExtent l="19050" t="0" r="0" b="0"/>
            <wp:docPr id="2" name="Bild 2" descr="D:\Users\clarke\AppData\Local\Microsoft\Windows\Temporary Internet Files\Content.Outlook\KQZIP3NM\WA041010_Canon047_069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clarke\AppData\Local\Microsoft\Windows\Temporary Internet Files\Content.Outlook\KQZIP3NM\WA041010_Canon047_0699_001.jpg"/>
                    <pic:cNvPicPr>
                      <a:picLocks noChangeAspect="1" noChangeArrowheads="1"/>
                    </pic:cNvPicPr>
                  </pic:nvPicPr>
                  <pic:blipFill>
                    <a:blip r:embed="rId5" cstate="print"/>
                    <a:srcRect l="7166" t="72792" r="7567" b="5555"/>
                    <a:stretch>
                      <a:fillRect/>
                    </a:stretch>
                  </pic:blipFill>
                  <pic:spPr bwMode="auto">
                    <a:xfrm>
                      <a:off x="0" y="0"/>
                      <a:ext cx="5521591" cy="1984269"/>
                    </a:xfrm>
                    <a:prstGeom prst="rect">
                      <a:avLst/>
                    </a:prstGeom>
                    <a:noFill/>
                    <a:ln w="9525">
                      <a:noFill/>
                      <a:miter lim="800000"/>
                      <a:headEnd/>
                      <a:tailEnd/>
                    </a:ln>
                  </pic:spPr>
                </pic:pic>
              </a:graphicData>
            </a:graphic>
          </wp:inline>
        </w:drawing>
      </w:r>
    </w:p>
    <w:p w:rsidR="003D1BF9" w:rsidRPr="003D1BF9" w:rsidRDefault="003D1BF9" w:rsidP="003D1BF9">
      <w:pPr>
        <w:spacing w:after="0" w:line="360" w:lineRule="auto"/>
        <w:rPr>
          <w:rFonts w:asciiTheme="majorHAnsi" w:hAnsiTheme="majorHAnsi"/>
        </w:rPr>
      </w:pPr>
    </w:p>
    <w:tbl>
      <w:tblPr>
        <w:tblStyle w:val="MediumGrid2-Accent5"/>
        <w:tblW w:w="0" w:type="auto"/>
        <w:tblLook w:val="04A0" w:firstRow="1" w:lastRow="0" w:firstColumn="1" w:lastColumn="0" w:noHBand="0" w:noVBand="1"/>
      </w:tblPr>
      <w:tblGrid>
        <w:gridCol w:w="2235"/>
        <w:gridCol w:w="6997"/>
      </w:tblGrid>
      <w:tr w:rsidR="003D1BF9" w:rsidRPr="003D1BF9" w:rsidTr="00B123EA">
        <w:trPr>
          <w:cnfStyle w:val="100000000000" w:firstRow="1" w:lastRow="0" w:firstColumn="0" w:lastColumn="0" w:oddVBand="0" w:evenVBand="0" w:oddHBand="0" w:evenHBand="0" w:firstRowFirstColumn="0" w:firstRowLastColumn="0" w:lastRowFirstColumn="0" w:lastRowLastColumn="0"/>
          <w:trHeight w:val="1153"/>
        </w:trPr>
        <w:tc>
          <w:tcPr>
            <w:cnfStyle w:val="001000000100" w:firstRow="0" w:lastRow="0" w:firstColumn="1" w:lastColumn="0" w:oddVBand="0" w:evenVBand="0" w:oddHBand="0" w:evenHBand="0" w:firstRowFirstColumn="1"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Notions</w:t>
            </w:r>
          </w:p>
        </w:tc>
        <w:tc>
          <w:tcPr>
            <w:tcW w:w="6997" w:type="dxa"/>
          </w:tcPr>
          <w:p w:rsidR="003D1BF9" w:rsidRPr="003D1BF9" w:rsidRDefault="003D1BF9" w:rsidP="00B123EA">
            <w:pPr>
              <w:spacing w:line="276" w:lineRule="auto"/>
              <w:cnfStyle w:val="100000000000" w:firstRow="1" w:lastRow="0" w:firstColumn="0" w:lastColumn="0" w:oddVBand="0" w:evenVBand="0" w:oddHBand="0" w:evenHBand="0" w:firstRowFirstColumn="0" w:firstRowLastColumn="0" w:lastRowFirstColumn="0" w:lastRowLastColumn="0"/>
            </w:pPr>
          </w:p>
          <w:p w:rsidR="003D1BF9" w:rsidRPr="003D1BF9" w:rsidRDefault="003D1BF9" w:rsidP="00B123EA">
            <w:pPr>
              <w:spacing w:line="276" w:lineRule="auto"/>
              <w:cnfStyle w:val="100000000000" w:firstRow="1" w:lastRow="0" w:firstColumn="0" w:lastColumn="0" w:oddVBand="0" w:evenVBand="0" w:oddHBand="0" w:evenHBand="0" w:firstRowFirstColumn="0" w:firstRowLastColumn="0" w:lastRowFirstColumn="0" w:lastRowLastColumn="0"/>
            </w:pPr>
            <w:r>
              <w:t>Conditional: imagined present</w:t>
            </w:r>
          </w:p>
        </w:tc>
      </w:tr>
      <w:tr w:rsidR="003D1BF9" w:rsidRPr="003D1BF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Learning Stages</w:t>
            </w:r>
          </w:p>
        </w:tc>
        <w:tc>
          <w:tcPr>
            <w:tcW w:w="6997" w:type="dxa"/>
          </w:tcPr>
          <w:p w:rsidR="003D1BF9" w:rsidRPr="003D1BF9" w:rsidRDefault="003D1BF9" w:rsidP="00A677A2">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could be used during the </w:t>
            </w:r>
            <w:proofErr w:type="spellStart"/>
            <w:r>
              <w:t>proceduralization</w:t>
            </w:r>
            <w:proofErr w:type="spellEnd"/>
            <w:r>
              <w:t xml:space="preserve"> stage, as students are asked to </w:t>
            </w:r>
            <w:r w:rsidR="00A677A2">
              <w:t xml:space="preserve">produce their own ideas and put their procedural knowledge to use, although  </w:t>
            </w:r>
            <w:r w:rsidR="00D61723">
              <w:t xml:space="preserve">conditions are still </w:t>
            </w:r>
            <w:proofErr w:type="spellStart"/>
            <w:r w:rsidR="00D61723">
              <w:t>scaffolded</w:t>
            </w:r>
            <w:proofErr w:type="spellEnd"/>
          </w:p>
        </w:tc>
      </w:tr>
      <w:tr w:rsidR="003D1BF9" w:rsidRPr="003D1BF9" w:rsidTr="00B123EA">
        <w:trPr>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Depth of processing</w:t>
            </w:r>
          </w:p>
        </w:tc>
        <w:tc>
          <w:tcPr>
            <w:tcW w:w="6997" w:type="dxa"/>
          </w:tcPr>
          <w:p w:rsidR="003D1BF9" w:rsidRPr="003D1BF9" w:rsidRDefault="00D61723" w:rsidP="00B123EA">
            <w:pPr>
              <w:spacing w:line="276" w:lineRule="auto"/>
              <w:cnfStyle w:val="000000000000" w:firstRow="0" w:lastRow="0" w:firstColumn="0" w:lastColumn="0" w:oddVBand="0" w:evenVBand="0" w:oddHBand="0" w:evenHBand="0" w:firstRowFirstColumn="0" w:firstRowLastColumn="0" w:lastRowFirstColumn="0" w:lastRowLastColumn="0"/>
            </w:pPr>
            <w:r>
              <w:t xml:space="preserve">The activity has good depth of </w:t>
            </w:r>
            <w:proofErr w:type="gramStart"/>
            <w:r>
              <w:t>processing,</w:t>
            </w:r>
            <w:proofErr w:type="gramEnd"/>
            <w:r>
              <w:t xml:space="preserve"> as students are asked to answer questions on both a linguistic level and a content level and encode their own ideas. They must expend mental energy in </w:t>
            </w:r>
          </w:p>
        </w:tc>
      </w:tr>
      <w:tr w:rsidR="003D1BF9" w:rsidRPr="003D1BF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Dual processing</w:t>
            </w:r>
          </w:p>
        </w:tc>
        <w:tc>
          <w:tcPr>
            <w:tcW w:w="6997" w:type="dxa"/>
          </w:tcPr>
          <w:p w:rsidR="003D1BF9" w:rsidRPr="003D1BF9" w:rsidRDefault="00D61723" w:rsidP="00D61723">
            <w:pPr>
              <w:spacing w:line="276" w:lineRule="auto"/>
              <w:cnfStyle w:val="000000100000" w:firstRow="0" w:lastRow="0" w:firstColumn="0" w:lastColumn="0" w:oddVBand="0" w:evenVBand="0" w:oddHBand="1" w:evenHBand="0" w:firstRowFirstColumn="0" w:firstRowLastColumn="0" w:lastRowFirstColumn="0" w:lastRowLastColumn="0"/>
            </w:pPr>
            <w:r>
              <w:t xml:space="preserve">Students’ knowledge of the world is directly utilized, and they must express their own opinions and use language in a meaningful way in order to answer the questions. </w:t>
            </w:r>
          </w:p>
        </w:tc>
      </w:tr>
      <w:tr w:rsidR="003D1BF9" w:rsidRPr="003D1BF9" w:rsidTr="00B123EA">
        <w:trPr>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Personalization</w:t>
            </w:r>
          </w:p>
        </w:tc>
        <w:tc>
          <w:tcPr>
            <w:tcW w:w="6997" w:type="dxa"/>
          </w:tcPr>
          <w:p w:rsidR="003D1BF9" w:rsidRPr="003D1BF9" w:rsidRDefault="00D61723" w:rsidP="00B123EA">
            <w:pPr>
              <w:spacing w:line="276" w:lineRule="auto"/>
              <w:cnfStyle w:val="000000000000" w:firstRow="0" w:lastRow="0" w:firstColumn="0" w:lastColumn="0" w:oddVBand="0" w:evenVBand="0" w:oddHBand="0" w:evenHBand="0" w:firstRowFirstColumn="0" w:firstRowLastColumn="0" w:lastRowFirstColumn="0" w:lastRowLastColumn="0"/>
            </w:pPr>
            <w:r>
              <w:t xml:space="preserve">The activity is personalized in its utilization of students’ opinions and ideas to practice the notion/form. </w:t>
            </w:r>
          </w:p>
        </w:tc>
      </w:tr>
      <w:tr w:rsidR="003D1BF9" w:rsidRPr="003D1BF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Commitment filter</w:t>
            </w:r>
          </w:p>
        </w:tc>
        <w:tc>
          <w:tcPr>
            <w:tcW w:w="6997" w:type="dxa"/>
          </w:tcPr>
          <w:p w:rsidR="003D1BF9" w:rsidRPr="003D1BF9" w:rsidRDefault="00B41D17" w:rsidP="00B123EA">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activates the commitment filter by drawing on students’ need for communication and combining it with relatively fun, thought-provoking questions instead of simply requiring that students transform verbs or reform sentences. </w:t>
            </w:r>
          </w:p>
        </w:tc>
      </w:tr>
      <w:tr w:rsidR="003D1BF9" w:rsidRPr="003D1BF9" w:rsidTr="00B123EA">
        <w:trPr>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r w:rsidRPr="003D1BF9">
              <w:t>Peer/social learning and interaction</w:t>
            </w:r>
          </w:p>
        </w:tc>
        <w:tc>
          <w:tcPr>
            <w:tcW w:w="6997" w:type="dxa"/>
          </w:tcPr>
          <w:p w:rsidR="003D1BF9" w:rsidRPr="003D1BF9" w:rsidRDefault="00B41D17" w:rsidP="00B123EA">
            <w:pPr>
              <w:spacing w:line="276" w:lineRule="auto"/>
              <w:cnfStyle w:val="000000000000" w:firstRow="0" w:lastRow="0" w:firstColumn="0" w:lastColumn="0" w:oddVBand="0" w:evenVBand="0" w:oddHBand="0" w:evenHBand="0" w:firstRowFirstColumn="0" w:firstRowLastColumn="0" w:lastRowFirstColumn="0" w:lastRowLastColumn="0"/>
            </w:pPr>
            <w:r>
              <w:t xml:space="preserve">This is an oral exercise, which emphasized peer interaction and social learning. </w:t>
            </w:r>
          </w:p>
        </w:tc>
      </w:tr>
      <w:tr w:rsidR="003D1BF9" w:rsidRPr="003D1BF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3D1BF9" w:rsidRPr="003D1BF9" w:rsidRDefault="003D1BF9" w:rsidP="00B123EA">
            <w:pPr>
              <w:spacing w:line="276" w:lineRule="auto"/>
            </w:pPr>
          </w:p>
          <w:p w:rsidR="003D1BF9" w:rsidRPr="003D1BF9" w:rsidRDefault="003D1BF9" w:rsidP="00B123EA">
            <w:pPr>
              <w:spacing w:line="276" w:lineRule="auto"/>
            </w:pPr>
            <w:r w:rsidRPr="003D1BF9">
              <w:t>Teaching vs. testing</w:t>
            </w:r>
          </w:p>
        </w:tc>
        <w:tc>
          <w:tcPr>
            <w:tcW w:w="6997" w:type="dxa"/>
          </w:tcPr>
          <w:p w:rsidR="003D1BF9" w:rsidRPr="003D1BF9" w:rsidRDefault="00B41D17" w:rsidP="00B123EA">
            <w:pPr>
              <w:spacing w:line="276" w:lineRule="auto"/>
              <w:cnfStyle w:val="000000100000" w:firstRow="0" w:lastRow="0" w:firstColumn="0" w:lastColumn="0" w:oddVBand="0" w:evenVBand="0" w:oddHBand="1" w:evenHBand="0" w:firstRowFirstColumn="0" w:firstRowLastColumn="0" w:lastRowFirstColumn="0" w:lastRowLastColumn="0"/>
            </w:pPr>
            <w:r>
              <w:t xml:space="preserve">This exercise would be better suited to teaching than testing, although it could be used in </w:t>
            </w:r>
            <w:proofErr w:type="gramStart"/>
            <w:r>
              <w:t>a</w:t>
            </w:r>
            <w:proofErr w:type="gramEnd"/>
            <w:r>
              <w:t xml:space="preserve"> oral exam in which the teacher asks the student these questions. However, I would still say that the conditions are a bit too </w:t>
            </w:r>
            <w:proofErr w:type="spellStart"/>
            <w:r>
              <w:t>scaffolded</w:t>
            </w:r>
            <w:proofErr w:type="spellEnd"/>
            <w:r>
              <w:t xml:space="preserve"> to use it for testing as is. </w:t>
            </w:r>
          </w:p>
        </w:tc>
      </w:tr>
    </w:tbl>
    <w:p w:rsidR="003D1BF9" w:rsidRPr="003D1BF9" w:rsidRDefault="003D1BF9" w:rsidP="003D1BF9">
      <w:pPr>
        <w:spacing w:after="0" w:line="360" w:lineRule="auto"/>
        <w:rPr>
          <w:rFonts w:asciiTheme="majorHAnsi" w:hAnsiTheme="majorHAnsi"/>
        </w:rPr>
      </w:pPr>
    </w:p>
    <w:p w:rsidR="003D1BF9" w:rsidRPr="003D1BF9" w:rsidRDefault="00B41D17" w:rsidP="00B41D17">
      <w:pPr>
        <w:spacing w:after="0" w:line="360" w:lineRule="auto"/>
        <w:jc w:val="both"/>
        <w:rPr>
          <w:rFonts w:asciiTheme="majorHAnsi" w:hAnsiTheme="majorHAnsi"/>
        </w:rPr>
      </w:pPr>
      <w:r>
        <w:rPr>
          <w:rFonts w:asciiTheme="majorHAnsi" w:hAnsiTheme="majorHAnsi"/>
        </w:rPr>
        <w:t xml:space="preserve">If I were to use this activity in class, I would further adapt it to have students include a reason for their answers (i.e. I would like to travel in time </w:t>
      </w:r>
      <w:r w:rsidRPr="00B41D17">
        <w:rPr>
          <w:rFonts w:asciiTheme="majorHAnsi" w:hAnsiTheme="majorHAnsi"/>
          <w:i/>
        </w:rPr>
        <w:t>because then I would never be late for anything</w:t>
      </w:r>
      <w:r>
        <w:rPr>
          <w:rFonts w:asciiTheme="majorHAnsi" w:hAnsiTheme="majorHAnsi"/>
        </w:rPr>
        <w:t xml:space="preserve">). Asking follow-up questions gives students another chance to talk about their own ideas, and encourages even more mental activity than simply picking an answer for each question. Individual questions could also be selected and adapted in order to make a text-writing task (i.e. If you could meet any famous person in the world, who would it be? What would you ask them? What would you two do together for a day?). </w:t>
      </w:r>
    </w:p>
    <w:p w:rsidR="003D1BF9" w:rsidRPr="003D1BF9" w:rsidRDefault="003D1BF9" w:rsidP="00C46F3B">
      <w:pPr>
        <w:spacing w:after="0" w:line="360" w:lineRule="auto"/>
        <w:jc w:val="center"/>
        <w:rPr>
          <w:rFonts w:asciiTheme="majorHAnsi" w:hAnsiTheme="majorHAnsi"/>
        </w:rPr>
      </w:pPr>
    </w:p>
    <w:p w:rsidR="003D1BF9" w:rsidRPr="003D1BF9" w:rsidRDefault="003D1BF9" w:rsidP="00C46F3B">
      <w:pPr>
        <w:spacing w:after="0" w:line="360" w:lineRule="auto"/>
        <w:jc w:val="center"/>
        <w:rPr>
          <w:rFonts w:asciiTheme="majorHAnsi" w:hAnsiTheme="majorHAnsi"/>
        </w:rPr>
      </w:pPr>
    </w:p>
    <w:p w:rsidR="003D1BF9" w:rsidRPr="00B41D17" w:rsidRDefault="00B41D17" w:rsidP="00B41D17">
      <w:pPr>
        <w:spacing w:after="0" w:line="360" w:lineRule="auto"/>
        <w:rPr>
          <w:rFonts w:asciiTheme="majorHAnsi" w:hAnsiTheme="majorHAnsi"/>
        </w:rPr>
      </w:pPr>
      <w:r w:rsidRPr="00B41D17">
        <w:rPr>
          <w:rFonts w:asciiTheme="majorHAnsi" w:hAnsiTheme="majorHAnsi"/>
          <w:b/>
          <w:sz w:val="28"/>
          <w:szCs w:val="28"/>
          <w:u w:val="single"/>
        </w:rPr>
        <w:t>Exercise 2</w:t>
      </w:r>
      <w:r>
        <w:rPr>
          <w:rFonts w:asciiTheme="majorHAnsi" w:hAnsiTheme="majorHAnsi"/>
        </w:rPr>
        <w:t xml:space="preserve"> From: Newby’s communicative grammar, p. </w:t>
      </w:r>
      <w:r w:rsidR="009612E9">
        <w:rPr>
          <w:rFonts w:asciiTheme="majorHAnsi" w:hAnsiTheme="majorHAnsi"/>
        </w:rPr>
        <w:t>80</w:t>
      </w:r>
    </w:p>
    <w:p w:rsidR="003D1BF9" w:rsidRPr="003D1BF9" w:rsidRDefault="003D1BF9" w:rsidP="00C46F3B">
      <w:pPr>
        <w:spacing w:after="0" w:line="360" w:lineRule="auto"/>
        <w:jc w:val="center"/>
        <w:rPr>
          <w:rFonts w:asciiTheme="majorHAnsi" w:hAnsiTheme="majorHAnsi"/>
        </w:rPr>
      </w:pPr>
    </w:p>
    <w:p w:rsidR="003D1BF9" w:rsidRDefault="003D1BF9" w:rsidP="00C46F3B">
      <w:pPr>
        <w:spacing w:after="0" w:line="360" w:lineRule="auto"/>
        <w:jc w:val="center"/>
        <w:rPr>
          <w:rFonts w:asciiTheme="majorHAnsi" w:hAnsiTheme="majorHAnsi"/>
        </w:rPr>
      </w:pPr>
      <w:r w:rsidRPr="003D1BF9">
        <w:rPr>
          <w:rFonts w:asciiTheme="majorHAnsi" w:hAnsiTheme="majorHAnsi"/>
          <w:noProof/>
        </w:rPr>
        <w:drawing>
          <wp:inline distT="0" distB="0" distL="0" distR="0">
            <wp:extent cx="4135350" cy="2419200"/>
            <wp:effectExtent l="19050" t="0" r="0" b="0"/>
            <wp:docPr id="3" name="Bild 3" descr="D:\Users\clarke\AppData\Local\Microsoft\Windows\Temporary Internet Files\Content.Outlook\KQZIP3NM\WA041010_Canon047_070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clarke\AppData\Local\Microsoft\Windows\Temporary Internet Files\Content.Outlook\KQZIP3NM\WA041010_Canon047_0700_001.jpg"/>
                    <pic:cNvPicPr>
                      <a:picLocks noChangeAspect="1" noChangeArrowheads="1"/>
                    </pic:cNvPicPr>
                  </pic:nvPicPr>
                  <pic:blipFill>
                    <a:blip r:embed="rId6" cstate="print"/>
                    <a:srcRect l="22035" t="1767" r="6203" b="68547"/>
                    <a:stretch>
                      <a:fillRect/>
                    </a:stretch>
                  </pic:blipFill>
                  <pic:spPr bwMode="auto">
                    <a:xfrm>
                      <a:off x="0" y="0"/>
                      <a:ext cx="4135350" cy="2419200"/>
                    </a:xfrm>
                    <a:prstGeom prst="rect">
                      <a:avLst/>
                    </a:prstGeom>
                    <a:noFill/>
                    <a:ln w="9525">
                      <a:noFill/>
                      <a:miter lim="800000"/>
                      <a:headEnd/>
                      <a:tailEnd/>
                    </a:ln>
                  </pic:spPr>
                </pic:pic>
              </a:graphicData>
            </a:graphic>
          </wp:inline>
        </w:drawing>
      </w:r>
    </w:p>
    <w:tbl>
      <w:tblPr>
        <w:tblStyle w:val="MediumGrid2-Accent5"/>
        <w:tblW w:w="0" w:type="auto"/>
        <w:tblLook w:val="04A0" w:firstRow="1" w:lastRow="0" w:firstColumn="1" w:lastColumn="0" w:noHBand="0" w:noVBand="1"/>
      </w:tblPr>
      <w:tblGrid>
        <w:gridCol w:w="2235"/>
        <w:gridCol w:w="6997"/>
      </w:tblGrid>
      <w:tr w:rsidR="009612E9" w:rsidRPr="009612E9" w:rsidTr="00B123EA">
        <w:trPr>
          <w:cnfStyle w:val="100000000000" w:firstRow="1" w:lastRow="0" w:firstColumn="0" w:lastColumn="0" w:oddVBand="0" w:evenVBand="0" w:oddHBand="0" w:evenHBand="0" w:firstRowFirstColumn="0" w:firstRowLastColumn="0" w:lastRowFirstColumn="0" w:lastRowLastColumn="0"/>
          <w:trHeight w:val="1153"/>
        </w:trPr>
        <w:tc>
          <w:tcPr>
            <w:cnfStyle w:val="001000000100" w:firstRow="0" w:lastRow="0" w:firstColumn="1" w:lastColumn="0" w:oddVBand="0" w:evenVBand="0" w:oddHBand="0" w:evenHBand="0" w:firstRowFirstColumn="1" w:firstRowLastColumn="0" w:lastRowFirstColumn="0" w:lastRowLastColumn="0"/>
            <w:tcW w:w="2235" w:type="dxa"/>
          </w:tcPr>
          <w:p w:rsidR="009612E9" w:rsidRDefault="009612E9" w:rsidP="00B123EA">
            <w:pPr>
              <w:spacing w:line="276" w:lineRule="auto"/>
            </w:pPr>
          </w:p>
          <w:p w:rsidR="009612E9" w:rsidRDefault="009612E9" w:rsidP="00B123EA">
            <w:pPr>
              <w:spacing w:line="276" w:lineRule="auto"/>
            </w:pPr>
            <w:r>
              <w:t>Notions</w:t>
            </w:r>
          </w:p>
        </w:tc>
        <w:tc>
          <w:tcPr>
            <w:tcW w:w="6997" w:type="dxa"/>
          </w:tcPr>
          <w:p w:rsidR="009612E9" w:rsidRPr="003D1BF9" w:rsidRDefault="009612E9" w:rsidP="00B123EA">
            <w:pPr>
              <w:spacing w:line="276" w:lineRule="auto"/>
              <w:cnfStyle w:val="100000000000" w:firstRow="1" w:lastRow="0" w:firstColumn="0" w:lastColumn="0" w:oddVBand="0" w:evenVBand="0" w:oddHBand="0" w:evenHBand="0" w:firstRowFirstColumn="0" w:firstRowLastColumn="0" w:lastRowFirstColumn="0" w:lastRowLastColumn="0"/>
            </w:pPr>
          </w:p>
          <w:p w:rsidR="009612E9" w:rsidRPr="003D1BF9" w:rsidRDefault="009612E9" w:rsidP="00B123EA">
            <w:pPr>
              <w:spacing w:line="276" w:lineRule="auto"/>
              <w:cnfStyle w:val="100000000000" w:firstRow="1" w:lastRow="0" w:firstColumn="0" w:lastColumn="0" w:oddVBand="0" w:evenVBand="0" w:oddHBand="0" w:evenHBand="0" w:firstRowFirstColumn="0" w:firstRowLastColumn="0" w:lastRowFirstColumn="0" w:lastRowLastColumn="0"/>
            </w:pPr>
            <w:r>
              <w:t>Conditional: imagined present</w:t>
            </w:r>
          </w:p>
        </w:tc>
      </w:tr>
      <w:tr w:rsidR="009612E9" w:rsidRPr="009612E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Default="009612E9" w:rsidP="00B123EA">
            <w:pPr>
              <w:spacing w:line="276" w:lineRule="auto"/>
            </w:pPr>
          </w:p>
          <w:p w:rsidR="009612E9" w:rsidRDefault="009612E9" w:rsidP="00B123EA">
            <w:pPr>
              <w:spacing w:line="276" w:lineRule="auto"/>
            </w:pPr>
            <w:r>
              <w:t>Learning Stages</w:t>
            </w:r>
          </w:p>
        </w:tc>
        <w:tc>
          <w:tcPr>
            <w:tcW w:w="6997" w:type="dxa"/>
          </w:tcPr>
          <w:p w:rsidR="009612E9" w:rsidRDefault="008A04A5" w:rsidP="008B1449">
            <w:pPr>
              <w:spacing w:line="276" w:lineRule="auto"/>
              <w:cnfStyle w:val="000000100000" w:firstRow="0" w:lastRow="0" w:firstColumn="0" w:lastColumn="0" w:oddVBand="0" w:evenVBand="0" w:oddHBand="1" w:evenHBand="0" w:firstRowFirstColumn="0" w:firstRowLastColumn="0" w:lastRowFirstColumn="0" w:lastRowLastColumn="0"/>
            </w:pPr>
            <w:r>
              <w:t>Conceptualization/</w:t>
            </w:r>
            <w:proofErr w:type="spellStart"/>
            <w:r>
              <w:t>proceduralizatzion</w:t>
            </w:r>
            <w:proofErr w:type="spellEnd"/>
            <w:r>
              <w:t xml:space="preserve">. Conditions for doing the exercise are still </w:t>
            </w:r>
            <w:r w:rsidR="008B1449">
              <w:t>somewhat</w:t>
            </w:r>
            <w:r>
              <w:t xml:space="preserve"> </w:t>
            </w:r>
            <w:proofErr w:type="spellStart"/>
            <w:r>
              <w:t>scaffolded</w:t>
            </w:r>
            <w:proofErr w:type="spellEnd"/>
            <w:r>
              <w:t>, but students are still asked to encode their own ideas</w:t>
            </w:r>
            <w:r w:rsidR="008B1449">
              <w:t xml:space="preserve"> in order to complete it. </w:t>
            </w:r>
          </w:p>
        </w:tc>
      </w:tr>
      <w:tr w:rsidR="009612E9" w:rsidRPr="009612E9" w:rsidTr="00B123EA">
        <w:trPr>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Default="009612E9" w:rsidP="00B123EA">
            <w:pPr>
              <w:spacing w:line="276" w:lineRule="auto"/>
            </w:pPr>
          </w:p>
          <w:p w:rsidR="009612E9" w:rsidRDefault="009612E9" w:rsidP="00B123EA">
            <w:pPr>
              <w:spacing w:line="276" w:lineRule="auto"/>
            </w:pPr>
            <w:r>
              <w:t>Depth of processing</w:t>
            </w:r>
          </w:p>
        </w:tc>
        <w:tc>
          <w:tcPr>
            <w:tcW w:w="6997" w:type="dxa"/>
          </w:tcPr>
          <w:p w:rsidR="009612E9" w:rsidRDefault="008A04A5" w:rsidP="008B1449">
            <w:pPr>
              <w:spacing w:line="276" w:lineRule="auto"/>
              <w:cnfStyle w:val="000000000000" w:firstRow="0" w:lastRow="0" w:firstColumn="0" w:lastColumn="0" w:oddVBand="0" w:evenVBand="0" w:oddHBand="0" w:evenHBand="0" w:firstRowFirstColumn="0" w:firstRowLastColumn="0" w:lastRowFirstColumn="0" w:lastRowLastColumn="0"/>
            </w:pPr>
            <w:r>
              <w:t xml:space="preserve">Depth of processing is good in this exercise; students must </w:t>
            </w:r>
            <w:r w:rsidR="008C11AE">
              <w:t xml:space="preserve">apply their own ideas to the </w:t>
            </w:r>
            <w:r w:rsidR="008B1449">
              <w:t xml:space="preserve">task, thus making use of their mental energy.  </w:t>
            </w:r>
          </w:p>
        </w:tc>
      </w:tr>
      <w:tr w:rsidR="009612E9" w:rsidRPr="009612E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Default="009612E9" w:rsidP="00B123EA">
            <w:pPr>
              <w:spacing w:line="276" w:lineRule="auto"/>
            </w:pPr>
          </w:p>
          <w:p w:rsidR="009612E9" w:rsidRDefault="009612E9" w:rsidP="00B123EA">
            <w:pPr>
              <w:spacing w:line="276" w:lineRule="auto"/>
            </w:pPr>
            <w:r>
              <w:t>Dual processing</w:t>
            </w:r>
          </w:p>
        </w:tc>
        <w:tc>
          <w:tcPr>
            <w:tcW w:w="6997" w:type="dxa"/>
          </w:tcPr>
          <w:p w:rsidR="009612E9" w:rsidRDefault="008B1449" w:rsidP="00B123EA">
            <w:pPr>
              <w:spacing w:line="276" w:lineRule="auto"/>
              <w:cnfStyle w:val="000000100000" w:firstRow="0" w:lastRow="0" w:firstColumn="0" w:lastColumn="0" w:oddVBand="0" w:evenVBand="0" w:oddHBand="1" w:evenHBand="0" w:firstRowFirstColumn="0" w:firstRowLastColumn="0" w:lastRowFirstColumn="0" w:lastRowLastColumn="0"/>
            </w:pPr>
            <w:r>
              <w:t xml:space="preserve">Students need to apply their knowledge of the world to this activity, as the answers to the questions are fairly open and ask students to think about different situations. </w:t>
            </w:r>
          </w:p>
        </w:tc>
      </w:tr>
      <w:tr w:rsidR="009612E9" w:rsidRPr="009612E9" w:rsidTr="00B123EA">
        <w:trPr>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Default="009612E9" w:rsidP="00B123EA">
            <w:pPr>
              <w:spacing w:line="276" w:lineRule="auto"/>
            </w:pPr>
          </w:p>
          <w:p w:rsidR="009612E9" w:rsidRDefault="009612E9" w:rsidP="00B123EA">
            <w:pPr>
              <w:spacing w:line="276" w:lineRule="auto"/>
            </w:pPr>
            <w:r>
              <w:t>Personalization</w:t>
            </w:r>
          </w:p>
        </w:tc>
        <w:tc>
          <w:tcPr>
            <w:tcW w:w="6997" w:type="dxa"/>
          </w:tcPr>
          <w:p w:rsidR="009612E9" w:rsidRDefault="008B1449" w:rsidP="00B123EA">
            <w:pPr>
              <w:spacing w:line="276" w:lineRule="auto"/>
              <w:cnfStyle w:val="000000000000" w:firstRow="0" w:lastRow="0" w:firstColumn="0" w:lastColumn="0" w:oddVBand="0" w:evenVBand="0" w:oddHBand="0" w:evenHBand="0" w:firstRowFirstColumn="0" w:firstRowLastColumn="0" w:lastRowFirstColumn="0" w:lastRowLastColumn="0"/>
            </w:pPr>
            <w:r>
              <w:t xml:space="preserve">This activity asks students to think of what they would wish for in the situations described, thus making the exercise personalized. </w:t>
            </w:r>
          </w:p>
        </w:tc>
      </w:tr>
      <w:tr w:rsidR="009612E9" w:rsidRPr="009612E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Pr="00D8575C" w:rsidRDefault="009612E9" w:rsidP="00B123EA">
            <w:pPr>
              <w:spacing w:line="276" w:lineRule="auto"/>
            </w:pPr>
          </w:p>
          <w:p w:rsidR="009612E9" w:rsidRPr="00D8575C" w:rsidRDefault="009612E9" w:rsidP="00B123EA">
            <w:pPr>
              <w:spacing w:line="276" w:lineRule="auto"/>
            </w:pPr>
            <w:r w:rsidRPr="00D8575C">
              <w:t>Commitment filter</w:t>
            </w:r>
          </w:p>
        </w:tc>
        <w:tc>
          <w:tcPr>
            <w:tcW w:w="6997" w:type="dxa"/>
          </w:tcPr>
          <w:p w:rsidR="009612E9" w:rsidRPr="00D8575C" w:rsidRDefault="008B1449" w:rsidP="008B1449">
            <w:pPr>
              <w:spacing w:line="276" w:lineRule="auto"/>
              <w:cnfStyle w:val="000000100000" w:firstRow="0" w:lastRow="0" w:firstColumn="0" w:lastColumn="0" w:oddVBand="0" w:evenVBand="0" w:oddHBand="1" w:evenHBand="0" w:firstRowFirstColumn="0" w:firstRowLastColumn="0" w:lastRowFirstColumn="0" w:lastRowLastColumn="0"/>
            </w:pPr>
            <w:r>
              <w:t xml:space="preserve">The lack of communication and fun in the exercise makes me think that this exercise wouldn’t necessarily activate the commitment filter as well as the previous exercise, but perhaps a feeling of success after completing a </w:t>
            </w:r>
            <w:proofErr w:type="spellStart"/>
            <w:r>
              <w:t>a</w:t>
            </w:r>
            <w:proofErr w:type="spellEnd"/>
            <w:r>
              <w:t xml:space="preserve"> fairly unstructured exercise might make up for this. </w:t>
            </w:r>
          </w:p>
        </w:tc>
      </w:tr>
      <w:tr w:rsidR="009612E9" w:rsidRPr="009612E9" w:rsidTr="00B123EA">
        <w:trPr>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Pr="00D8575C" w:rsidRDefault="009612E9" w:rsidP="00B123EA">
            <w:pPr>
              <w:spacing w:line="276" w:lineRule="auto"/>
            </w:pPr>
            <w:r w:rsidRPr="00D8575C">
              <w:t>Peer/social learning and interaction</w:t>
            </w:r>
          </w:p>
        </w:tc>
        <w:tc>
          <w:tcPr>
            <w:tcW w:w="6997" w:type="dxa"/>
          </w:tcPr>
          <w:p w:rsidR="009612E9" w:rsidRPr="00D8575C" w:rsidRDefault="008B1449" w:rsidP="008B1449">
            <w:pPr>
              <w:spacing w:line="276" w:lineRule="auto"/>
              <w:cnfStyle w:val="000000000000" w:firstRow="0" w:lastRow="0" w:firstColumn="0" w:lastColumn="0" w:oddVBand="0" w:evenVBand="0" w:oddHBand="0" w:evenHBand="0" w:firstRowFirstColumn="0" w:firstRowLastColumn="0" w:lastRowFirstColumn="0" w:lastRowLastColumn="0"/>
            </w:pPr>
            <w:r>
              <w:t xml:space="preserve">This activity does not encourage peer learning, although this could easily be changed by having students compare their ‘wishes’ with those of their classmates. </w:t>
            </w:r>
          </w:p>
        </w:tc>
      </w:tr>
      <w:tr w:rsidR="009612E9" w:rsidRPr="009612E9" w:rsidTr="00B123EA">
        <w:trPr>
          <w:cnfStyle w:val="000000100000" w:firstRow="0" w:lastRow="0" w:firstColumn="0" w:lastColumn="0" w:oddVBand="0" w:evenVBand="0" w:oddHBand="1" w:evenHBand="0" w:firstRowFirstColumn="0" w:firstRowLastColumn="0" w:lastRowFirstColumn="0" w:lastRowLastColumn="0"/>
          <w:trHeight w:val="1153"/>
        </w:trPr>
        <w:tc>
          <w:tcPr>
            <w:cnfStyle w:val="001000000000" w:firstRow="0" w:lastRow="0" w:firstColumn="1" w:lastColumn="0" w:oddVBand="0" w:evenVBand="0" w:oddHBand="0" w:evenHBand="0" w:firstRowFirstColumn="0" w:firstRowLastColumn="0" w:lastRowFirstColumn="0" w:lastRowLastColumn="0"/>
            <w:tcW w:w="2235" w:type="dxa"/>
          </w:tcPr>
          <w:p w:rsidR="009612E9" w:rsidRPr="00D8575C" w:rsidRDefault="009612E9" w:rsidP="00B123EA">
            <w:pPr>
              <w:spacing w:line="276" w:lineRule="auto"/>
            </w:pPr>
          </w:p>
          <w:p w:rsidR="009612E9" w:rsidRPr="00D8575C" w:rsidRDefault="009612E9" w:rsidP="00B123EA">
            <w:pPr>
              <w:spacing w:line="276" w:lineRule="auto"/>
            </w:pPr>
            <w:r w:rsidRPr="00D8575C">
              <w:t>Teaching vs. testing</w:t>
            </w:r>
          </w:p>
        </w:tc>
        <w:tc>
          <w:tcPr>
            <w:tcW w:w="6997" w:type="dxa"/>
          </w:tcPr>
          <w:p w:rsidR="009612E9" w:rsidRPr="00D8575C" w:rsidRDefault="008B1449" w:rsidP="00B123EA">
            <w:pPr>
              <w:spacing w:line="276" w:lineRule="auto"/>
              <w:cnfStyle w:val="000000100000" w:firstRow="0" w:lastRow="0" w:firstColumn="0" w:lastColumn="0" w:oddVBand="0" w:evenVBand="0" w:oddHBand="1" w:evenHBand="0" w:firstRowFirstColumn="0" w:firstRowLastColumn="0" w:lastRowFirstColumn="0" w:lastRowLastColumn="0"/>
            </w:pPr>
            <w:r>
              <w:t xml:space="preserve">This activity could be used for teaching or testing, but the scaffolding in the activity makes it more likely that it would be used in teaching. </w:t>
            </w:r>
          </w:p>
        </w:tc>
      </w:tr>
    </w:tbl>
    <w:p w:rsidR="009612E9" w:rsidRDefault="009612E9" w:rsidP="009612E9">
      <w:pPr>
        <w:spacing w:after="0" w:line="360" w:lineRule="auto"/>
        <w:rPr>
          <w:rFonts w:asciiTheme="majorHAnsi" w:hAnsiTheme="majorHAnsi"/>
        </w:rPr>
      </w:pPr>
    </w:p>
    <w:p w:rsidR="00DE313D" w:rsidRPr="003D1BF9" w:rsidRDefault="00DE313D" w:rsidP="005C59C0">
      <w:pPr>
        <w:spacing w:after="0" w:line="360" w:lineRule="auto"/>
        <w:jc w:val="both"/>
        <w:rPr>
          <w:rFonts w:asciiTheme="majorHAnsi" w:hAnsiTheme="majorHAnsi"/>
        </w:rPr>
      </w:pPr>
      <w:r>
        <w:rPr>
          <w:rFonts w:asciiTheme="majorHAnsi" w:hAnsiTheme="majorHAnsi"/>
        </w:rPr>
        <w:t>I liked that this activity provided just enough scaffolding to make the task clear to students, but not so much that it became an exercise in substitution. Although it is not the most interesting exercise, it does practice the notion very concretely and allows students to express some of their own ideas. In order to make the activity more communicative</w:t>
      </w:r>
      <w:r w:rsidR="005C59C0">
        <w:rPr>
          <w:rFonts w:asciiTheme="majorHAnsi" w:hAnsiTheme="majorHAnsi"/>
        </w:rPr>
        <w:t xml:space="preserve"> and encourage peer learning</w:t>
      </w:r>
      <w:r>
        <w:rPr>
          <w:rFonts w:asciiTheme="majorHAnsi" w:hAnsiTheme="majorHAnsi"/>
        </w:rPr>
        <w:t xml:space="preserve">, you could have students </w:t>
      </w:r>
      <w:r w:rsidR="005C59C0">
        <w:rPr>
          <w:rFonts w:asciiTheme="majorHAnsi" w:hAnsiTheme="majorHAnsi"/>
        </w:rPr>
        <w:t xml:space="preserve">come up with their own situations in which people wish for things and have a partner tell them what they would wish for in those situations. </w:t>
      </w:r>
    </w:p>
    <w:sectPr w:rsidR="00DE313D" w:rsidRPr="003D1BF9" w:rsidSect="001B0AC2">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9DE"/>
    <w:rsid w:val="0012588E"/>
    <w:rsid w:val="00160AA0"/>
    <w:rsid w:val="001653E6"/>
    <w:rsid w:val="001B0AC2"/>
    <w:rsid w:val="001D0CAD"/>
    <w:rsid w:val="001D34BE"/>
    <w:rsid w:val="00242257"/>
    <w:rsid w:val="003D1BF9"/>
    <w:rsid w:val="005C59C0"/>
    <w:rsid w:val="006207C5"/>
    <w:rsid w:val="006719DE"/>
    <w:rsid w:val="008A04A5"/>
    <w:rsid w:val="008B1449"/>
    <w:rsid w:val="008C11AE"/>
    <w:rsid w:val="009612E9"/>
    <w:rsid w:val="00A04E17"/>
    <w:rsid w:val="00A12CEF"/>
    <w:rsid w:val="00A677A2"/>
    <w:rsid w:val="00AD31D3"/>
    <w:rsid w:val="00B26FB9"/>
    <w:rsid w:val="00B41D17"/>
    <w:rsid w:val="00C46F3B"/>
    <w:rsid w:val="00D61723"/>
    <w:rsid w:val="00D83546"/>
    <w:rsid w:val="00D907FA"/>
    <w:rsid w:val="00DE313D"/>
    <w:rsid w:val="00E310EF"/>
    <w:rsid w:val="00EE5357"/>
    <w:rsid w:val="00F55C61"/>
    <w:rsid w:val="00FD711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F3B"/>
    <w:rPr>
      <w:rFonts w:ascii="Tahoma" w:hAnsi="Tahoma" w:cs="Tahoma"/>
      <w:sz w:val="16"/>
      <w:szCs w:val="16"/>
    </w:rPr>
  </w:style>
  <w:style w:type="table" w:styleId="MediumGrid2-Accent5">
    <w:name w:val="Medium Grid 2 Accent 5"/>
    <w:basedOn w:val="TableNormal"/>
    <w:uiPriority w:val="68"/>
    <w:rsid w:val="003D1B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6F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F3B"/>
    <w:rPr>
      <w:rFonts w:ascii="Tahoma" w:hAnsi="Tahoma" w:cs="Tahoma"/>
      <w:sz w:val="16"/>
      <w:szCs w:val="16"/>
    </w:rPr>
  </w:style>
  <w:style w:type="table" w:styleId="MediumGrid2-Accent5">
    <w:name w:val="Medium Grid 2 Accent 5"/>
    <w:basedOn w:val="TableNormal"/>
    <w:uiPriority w:val="68"/>
    <w:rsid w:val="003D1BF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629</Words>
  <Characters>3588</Characters>
  <Application>Microsoft Office Word</Application>
  <DocSecurity>0</DocSecurity>
  <Lines>29</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Karl-Franzens-Universität Graz</Company>
  <LinksUpToDate>false</LinksUpToDate>
  <CharactersWithSpaces>4209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Elisabeth Pölzleitner</cp:lastModifiedBy>
  <cp:revision>2</cp:revision>
  <dcterms:created xsi:type="dcterms:W3CDTF">2014-11-24T19:50:00Z</dcterms:created>
  <dcterms:modified xsi:type="dcterms:W3CDTF">2014-11-24T19:50:00Z</dcterms:modified>
</cp:coreProperties>
</file>